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5FEA3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>压</w:t>
      </w:r>
      <w:r>
        <w:rPr>
          <w:rFonts w:ascii="黑体" w:hAnsi="黑体" w:eastAsia="黑体" w:cs="黑体"/>
          <w:sz w:val="36"/>
          <w:szCs w:val="36"/>
          <w:u w:val="single"/>
        </w:rPr>
        <w:t>铸项目管理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 w14:paraId="4ACBF21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6CF503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当</w:t>
      </w:r>
      <w:r>
        <w:rPr>
          <w:rFonts w:hint="eastAsia" w:ascii="仿宋" w:hAnsi="仿宋" w:eastAsia="仿宋"/>
          <w:bCs/>
          <w:sz w:val="28"/>
          <w:szCs w:val="28"/>
        </w:rPr>
        <w:t>前新</w:t>
      </w:r>
      <w:r>
        <w:rPr>
          <w:rFonts w:ascii="仿宋" w:hAnsi="仿宋" w:eastAsia="仿宋"/>
          <w:bCs/>
          <w:sz w:val="28"/>
          <w:szCs w:val="28"/>
        </w:rPr>
        <w:t>能源汽车、通</w:t>
      </w:r>
      <w:r>
        <w:rPr>
          <w:rFonts w:hint="eastAsia" w:ascii="仿宋" w:hAnsi="仿宋" w:eastAsia="仿宋"/>
          <w:bCs/>
          <w:sz w:val="28"/>
          <w:szCs w:val="28"/>
        </w:rPr>
        <w:t>信</w:t>
      </w:r>
      <w:r>
        <w:rPr>
          <w:rFonts w:ascii="仿宋" w:hAnsi="仿宋" w:eastAsia="仿宋"/>
          <w:bCs/>
          <w:sz w:val="28"/>
          <w:szCs w:val="28"/>
        </w:rPr>
        <w:t>技术、电子</w:t>
      </w:r>
      <w:r>
        <w:rPr>
          <w:rFonts w:hint="eastAsia" w:ascii="仿宋" w:hAnsi="仿宋" w:eastAsia="仿宋"/>
          <w:bCs/>
          <w:sz w:val="28"/>
          <w:szCs w:val="28"/>
        </w:rPr>
        <w:t>电气</w:t>
      </w:r>
      <w:r>
        <w:rPr>
          <w:rFonts w:ascii="仿宋" w:hAnsi="仿宋" w:eastAsia="仿宋"/>
          <w:bCs/>
          <w:sz w:val="28"/>
          <w:szCs w:val="28"/>
        </w:rPr>
        <w:t>等</w:t>
      </w:r>
      <w:r>
        <w:rPr>
          <w:rFonts w:hint="eastAsia" w:ascii="仿宋" w:hAnsi="仿宋" w:eastAsia="仿宋"/>
          <w:bCs/>
          <w:sz w:val="28"/>
          <w:szCs w:val="28"/>
        </w:rPr>
        <w:t>行业</w:t>
      </w:r>
      <w:r>
        <w:rPr>
          <w:rFonts w:ascii="仿宋" w:hAnsi="仿宋" w:eastAsia="仿宋"/>
          <w:bCs/>
          <w:sz w:val="28"/>
          <w:szCs w:val="28"/>
        </w:rPr>
        <w:t>对</w:t>
      </w:r>
      <w:r>
        <w:rPr>
          <w:rFonts w:hint="eastAsia" w:ascii="仿宋" w:hAnsi="仿宋" w:eastAsia="仿宋"/>
          <w:bCs/>
          <w:sz w:val="28"/>
          <w:szCs w:val="28"/>
        </w:rPr>
        <w:t>铝合金基</w:t>
      </w:r>
      <w:r>
        <w:rPr>
          <w:rFonts w:ascii="仿宋" w:hAnsi="仿宋" w:eastAsia="仿宋"/>
          <w:bCs/>
          <w:sz w:val="28"/>
          <w:szCs w:val="28"/>
        </w:rPr>
        <w:t>础零</w:t>
      </w:r>
      <w:r>
        <w:rPr>
          <w:rFonts w:hint="eastAsia" w:ascii="仿宋" w:hAnsi="仿宋" w:eastAsia="仿宋"/>
          <w:bCs/>
          <w:sz w:val="28"/>
          <w:szCs w:val="28"/>
        </w:rPr>
        <w:t>部</w:t>
      </w:r>
      <w:r>
        <w:rPr>
          <w:rFonts w:ascii="仿宋" w:hAnsi="仿宋" w:eastAsia="仿宋"/>
          <w:bCs/>
          <w:sz w:val="28"/>
          <w:szCs w:val="28"/>
        </w:rPr>
        <w:t>件需求</w:t>
      </w:r>
      <w:r>
        <w:rPr>
          <w:rFonts w:hint="eastAsia" w:ascii="仿宋" w:hAnsi="仿宋" w:eastAsia="仿宋"/>
          <w:bCs/>
          <w:sz w:val="28"/>
          <w:szCs w:val="28"/>
        </w:rPr>
        <w:t>的</w:t>
      </w:r>
      <w:r>
        <w:rPr>
          <w:rFonts w:ascii="仿宋" w:hAnsi="仿宋" w:eastAsia="仿宋"/>
          <w:bCs/>
          <w:sz w:val="28"/>
          <w:szCs w:val="28"/>
        </w:rPr>
        <w:t>快速增加，</w:t>
      </w:r>
      <w:r>
        <w:rPr>
          <w:rFonts w:hint="eastAsia" w:ascii="仿宋" w:hAnsi="仿宋" w:eastAsia="仿宋"/>
          <w:bCs/>
          <w:sz w:val="28"/>
          <w:szCs w:val="28"/>
        </w:rPr>
        <w:t>推动</w:t>
      </w:r>
      <w:r>
        <w:rPr>
          <w:rFonts w:ascii="仿宋" w:hAnsi="仿宋" w:eastAsia="仿宋"/>
          <w:bCs/>
          <w:sz w:val="28"/>
          <w:szCs w:val="28"/>
        </w:rPr>
        <w:t>了铝合金</w:t>
      </w:r>
      <w:r>
        <w:rPr>
          <w:rFonts w:hint="eastAsia" w:ascii="仿宋" w:hAnsi="仿宋" w:eastAsia="仿宋"/>
          <w:bCs/>
          <w:sz w:val="28"/>
          <w:szCs w:val="28"/>
        </w:rPr>
        <w:t>压铸行业的</w:t>
      </w:r>
      <w:r>
        <w:rPr>
          <w:rFonts w:ascii="仿宋" w:hAnsi="仿宋" w:eastAsia="仿宋"/>
          <w:bCs/>
          <w:sz w:val="28"/>
          <w:szCs w:val="28"/>
        </w:rPr>
        <w:t>快速发</w:t>
      </w:r>
      <w:r>
        <w:rPr>
          <w:rFonts w:hint="eastAsia" w:ascii="仿宋" w:hAnsi="仿宋" w:eastAsia="仿宋"/>
          <w:bCs/>
          <w:sz w:val="28"/>
          <w:szCs w:val="28"/>
        </w:rPr>
        <w:t>展</w:t>
      </w:r>
      <w:r>
        <w:rPr>
          <w:rFonts w:ascii="仿宋" w:hAnsi="仿宋" w:eastAsia="仿宋"/>
          <w:bCs/>
          <w:sz w:val="28"/>
          <w:szCs w:val="28"/>
        </w:rPr>
        <w:t>。相应地，</w:t>
      </w:r>
      <w:r>
        <w:rPr>
          <w:rFonts w:hint="eastAsia" w:ascii="仿宋" w:hAnsi="仿宋" w:eastAsia="仿宋"/>
          <w:bCs/>
          <w:sz w:val="28"/>
          <w:szCs w:val="28"/>
        </w:rPr>
        <w:t>对人才的需求也</w:t>
      </w:r>
      <w:r>
        <w:rPr>
          <w:rFonts w:ascii="仿宋" w:hAnsi="仿宋" w:eastAsia="仿宋"/>
          <w:bCs/>
          <w:sz w:val="28"/>
          <w:szCs w:val="28"/>
        </w:rPr>
        <w:t>快速增加</w:t>
      </w:r>
      <w:r>
        <w:rPr>
          <w:rFonts w:hint="eastAsia" w:ascii="仿宋" w:hAnsi="仿宋" w:eastAsia="仿宋"/>
          <w:bCs/>
          <w:sz w:val="28"/>
          <w:szCs w:val="28"/>
        </w:rPr>
        <w:t>。</w:t>
      </w:r>
    </w:p>
    <w:p w14:paraId="6AEAB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本微</w:t>
      </w:r>
      <w:r>
        <w:rPr>
          <w:rFonts w:ascii="仿宋" w:hAnsi="仿宋" w:eastAsia="仿宋"/>
          <w:bCs/>
          <w:sz w:val="28"/>
          <w:szCs w:val="28"/>
        </w:rPr>
        <w:t>专业重点</w:t>
      </w:r>
      <w:r>
        <w:rPr>
          <w:rFonts w:hint="eastAsia" w:ascii="仿宋" w:hAnsi="仿宋" w:eastAsia="仿宋"/>
          <w:bCs/>
          <w:sz w:val="28"/>
          <w:szCs w:val="28"/>
        </w:rPr>
        <w:t>培养适用于压铸行业项目管理岗位，能够综合应用技术、工程和管理等知识，解决压铸行业复杂工程问题的应用型高级技术人才。</w:t>
      </w:r>
    </w:p>
    <w:p w14:paraId="5190EBD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37189C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面向材料成型及控制工程</w:t>
      </w:r>
      <w:r>
        <w:rPr>
          <w:rFonts w:hint="eastAsia" w:ascii="仿宋" w:hAnsi="仿宋" w:eastAsia="仿宋"/>
          <w:bCs/>
          <w:sz w:val="28"/>
          <w:szCs w:val="28"/>
        </w:rPr>
        <w:t>、</w:t>
      </w:r>
      <w:r>
        <w:rPr>
          <w:rFonts w:ascii="仿宋" w:hAnsi="仿宋" w:eastAsia="仿宋"/>
          <w:bCs/>
          <w:sz w:val="28"/>
          <w:szCs w:val="28"/>
        </w:rPr>
        <w:t>材料科学与工程</w:t>
      </w:r>
      <w:r>
        <w:rPr>
          <w:rFonts w:hint="eastAsia" w:ascii="仿宋" w:hAnsi="仿宋" w:eastAsia="仿宋"/>
          <w:bCs/>
          <w:sz w:val="28"/>
          <w:szCs w:val="28"/>
        </w:rPr>
        <w:t>、</w:t>
      </w:r>
      <w:r>
        <w:rPr>
          <w:rFonts w:ascii="仿宋" w:hAnsi="仿宋" w:eastAsia="仿宋"/>
          <w:bCs/>
          <w:sz w:val="28"/>
          <w:szCs w:val="28"/>
        </w:rPr>
        <w:t>机械设计制造及其自动化、</w:t>
      </w:r>
      <w:r>
        <w:rPr>
          <w:rFonts w:hint="eastAsia" w:ascii="仿宋" w:hAnsi="仿宋" w:eastAsia="仿宋"/>
          <w:bCs/>
          <w:sz w:val="28"/>
          <w:szCs w:val="28"/>
        </w:rPr>
        <w:t>车辆</w:t>
      </w:r>
      <w:r>
        <w:rPr>
          <w:rFonts w:ascii="仿宋" w:hAnsi="仿宋" w:eastAsia="仿宋"/>
          <w:bCs/>
          <w:sz w:val="28"/>
          <w:szCs w:val="28"/>
        </w:rPr>
        <w:t>工程</w:t>
      </w:r>
      <w:r>
        <w:rPr>
          <w:rFonts w:hint="eastAsia" w:ascii="仿宋" w:hAnsi="仿宋" w:eastAsia="仿宋"/>
          <w:bCs/>
          <w:sz w:val="28"/>
          <w:szCs w:val="28"/>
        </w:rPr>
        <w:t>等</w:t>
      </w:r>
      <w:r>
        <w:rPr>
          <w:rFonts w:ascii="仿宋" w:hAnsi="仿宋" w:eastAsia="仿宋"/>
          <w:bCs/>
          <w:sz w:val="28"/>
          <w:szCs w:val="28"/>
        </w:rPr>
        <w:t>专业</w:t>
      </w:r>
      <w:r>
        <w:rPr>
          <w:rFonts w:hint="eastAsia" w:ascii="仿宋" w:hAnsi="仿宋" w:eastAsia="仿宋"/>
          <w:bCs/>
          <w:sz w:val="28"/>
          <w:szCs w:val="28"/>
        </w:rPr>
        <w:t>大二</w:t>
      </w:r>
      <w:r>
        <w:rPr>
          <w:rFonts w:ascii="仿宋" w:hAnsi="仿宋" w:eastAsia="仿宋"/>
          <w:bCs/>
          <w:sz w:val="28"/>
          <w:szCs w:val="28"/>
        </w:rPr>
        <w:t>以上学生，</w:t>
      </w:r>
      <w:r>
        <w:rPr>
          <w:rFonts w:hint="eastAsia" w:ascii="仿宋" w:hAnsi="仿宋" w:eastAsia="仿宋"/>
          <w:bCs/>
          <w:sz w:val="28"/>
          <w:szCs w:val="28"/>
        </w:rPr>
        <w:t>每</w:t>
      </w:r>
      <w:r>
        <w:rPr>
          <w:rFonts w:ascii="仿宋" w:hAnsi="仿宋" w:eastAsia="仿宋"/>
          <w:bCs/>
          <w:sz w:val="28"/>
          <w:szCs w:val="28"/>
        </w:rPr>
        <w:t>年招收学生15</w:t>
      </w:r>
      <w:r>
        <w:rPr>
          <w:rFonts w:hint="eastAsia" w:ascii="仿宋" w:hAnsi="仿宋" w:eastAsia="仿宋"/>
          <w:bCs/>
          <w:sz w:val="28"/>
          <w:szCs w:val="28"/>
        </w:rPr>
        <w:t>名以</w:t>
      </w:r>
      <w:r>
        <w:rPr>
          <w:rFonts w:ascii="仿宋" w:hAnsi="仿宋" w:eastAsia="仿宋"/>
          <w:bCs/>
          <w:sz w:val="28"/>
          <w:szCs w:val="28"/>
        </w:rPr>
        <w:t>上</w:t>
      </w:r>
      <w:r>
        <w:rPr>
          <w:rFonts w:hint="eastAsia" w:ascii="仿宋" w:hAnsi="仿宋" w:eastAsia="仿宋"/>
          <w:bCs/>
          <w:sz w:val="28"/>
          <w:szCs w:val="28"/>
        </w:rPr>
        <w:t>。</w:t>
      </w:r>
    </w:p>
    <w:p w14:paraId="216AAA1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p w14:paraId="544647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本专业围绕铝合金</w:t>
      </w:r>
      <w:r>
        <w:rPr>
          <w:rFonts w:ascii="仿宋" w:hAnsi="仿宋" w:eastAsia="仿宋" w:cs="仿宋"/>
          <w:sz w:val="28"/>
          <w:szCs w:val="28"/>
        </w:rPr>
        <w:t>压铸产品开发</w:t>
      </w:r>
      <w:r>
        <w:rPr>
          <w:rFonts w:hint="eastAsia" w:ascii="仿宋" w:hAnsi="仿宋" w:eastAsia="仿宋" w:cs="仿宋"/>
          <w:sz w:val="28"/>
          <w:szCs w:val="28"/>
        </w:rPr>
        <w:t>与</w:t>
      </w:r>
      <w:r>
        <w:rPr>
          <w:rFonts w:ascii="仿宋" w:hAnsi="仿宋" w:eastAsia="仿宋" w:cs="仿宋"/>
          <w:sz w:val="28"/>
          <w:szCs w:val="28"/>
        </w:rPr>
        <w:t>生产流程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ascii="仿宋" w:hAnsi="仿宋" w:eastAsia="仿宋" w:cs="仿宋"/>
          <w:sz w:val="28"/>
          <w:szCs w:val="28"/>
        </w:rPr>
        <w:t>设</w:t>
      </w:r>
      <w:r>
        <w:rPr>
          <w:rFonts w:hint="eastAsia" w:ascii="仿宋" w:hAnsi="仿宋" w:eastAsia="仿宋" w:cs="仿宋"/>
          <w:sz w:val="28"/>
          <w:szCs w:val="28"/>
        </w:rPr>
        <w:t>置4门</w:t>
      </w:r>
      <w:r>
        <w:rPr>
          <w:rFonts w:ascii="仿宋" w:hAnsi="仿宋" w:eastAsia="仿宋" w:cs="仿宋"/>
          <w:sz w:val="28"/>
          <w:szCs w:val="28"/>
        </w:rPr>
        <w:t>理论与实践</w:t>
      </w:r>
      <w:r>
        <w:rPr>
          <w:rFonts w:hint="eastAsia" w:ascii="仿宋" w:hAnsi="仿宋" w:eastAsia="仿宋" w:cs="仿宋"/>
          <w:sz w:val="28"/>
          <w:szCs w:val="28"/>
        </w:rPr>
        <w:t>混</w:t>
      </w:r>
      <w:r>
        <w:rPr>
          <w:rFonts w:ascii="仿宋" w:hAnsi="仿宋" w:eastAsia="仿宋" w:cs="仿宋"/>
          <w:sz w:val="28"/>
          <w:szCs w:val="28"/>
        </w:rPr>
        <w:t>合课程</w:t>
      </w:r>
      <w:r>
        <w:rPr>
          <w:rFonts w:hint="eastAsia" w:ascii="仿宋" w:hAnsi="仿宋" w:eastAsia="仿宋" w:cs="仿宋"/>
          <w:sz w:val="28"/>
          <w:szCs w:val="28"/>
        </w:rPr>
        <w:t>和2门实践</w:t>
      </w:r>
      <w:r>
        <w:rPr>
          <w:rFonts w:ascii="仿宋" w:hAnsi="仿宋" w:eastAsia="仿宋" w:cs="仿宋"/>
          <w:sz w:val="28"/>
          <w:szCs w:val="28"/>
        </w:rPr>
        <w:t>课程。</w:t>
      </w:r>
      <w:r>
        <w:rPr>
          <w:rFonts w:hint="eastAsia" w:ascii="仿宋" w:hAnsi="仿宋" w:eastAsia="仿宋" w:cs="仿宋"/>
          <w:sz w:val="28"/>
          <w:szCs w:val="28"/>
        </w:rPr>
        <w:t>所</w:t>
      </w:r>
      <w:r>
        <w:rPr>
          <w:rFonts w:ascii="仿宋" w:hAnsi="仿宋" w:eastAsia="仿宋" w:cs="仿宋"/>
          <w:sz w:val="28"/>
          <w:szCs w:val="28"/>
        </w:rPr>
        <w:t>有课程都采用案例教学，与</w:t>
      </w:r>
      <w:r>
        <w:rPr>
          <w:rFonts w:hint="eastAsia" w:ascii="仿宋" w:hAnsi="仿宋" w:eastAsia="仿宋" w:cs="仿宋"/>
          <w:sz w:val="28"/>
          <w:szCs w:val="28"/>
        </w:rPr>
        <w:t>企业生</w:t>
      </w:r>
      <w:r>
        <w:rPr>
          <w:rFonts w:ascii="仿宋" w:hAnsi="仿宋" w:eastAsia="仿宋" w:cs="仿宋"/>
          <w:sz w:val="28"/>
          <w:szCs w:val="28"/>
        </w:rPr>
        <w:t>产实</w:t>
      </w:r>
      <w:r>
        <w:rPr>
          <w:rFonts w:hint="eastAsia" w:ascii="仿宋" w:hAnsi="仿宋" w:eastAsia="仿宋" w:cs="仿宋"/>
          <w:sz w:val="28"/>
          <w:szCs w:val="28"/>
        </w:rPr>
        <w:t>际</w:t>
      </w:r>
      <w:r>
        <w:rPr>
          <w:rFonts w:ascii="仿宋" w:hAnsi="仿宋" w:eastAsia="仿宋" w:cs="仿宋"/>
          <w:sz w:val="28"/>
          <w:szCs w:val="28"/>
        </w:rPr>
        <w:t>高度融合，做到</w:t>
      </w:r>
      <w:r>
        <w:rPr>
          <w:rFonts w:hint="eastAsia" w:ascii="仿宋" w:hAnsi="仿宋" w:eastAsia="仿宋" w:cs="仿宋"/>
          <w:sz w:val="28"/>
          <w:szCs w:val="28"/>
        </w:rPr>
        <w:t>有</w:t>
      </w:r>
      <w:r>
        <w:rPr>
          <w:rFonts w:ascii="仿宋" w:hAnsi="仿宋" w:eastAsia="仿宋" w:cs="仿宋"/>
          <w:sz w:val="28"/>
          <w:szCs w:val="28"/>
        </w:rPr>
        <w:t>理论、有分析、有方案、有验证。课程学习采取集中讲授和</w:t>
      </w:r>
      <w:r>
        <w:rPr>
          <w:rFonts w:hint="eastAsia" w:ascii="仿宋" w:hAnsi="仿宋" w:eastAsia="仿宋" w:cs="仿宋"/>
          <w:sz w:val="28"/>
          <w:szCs w:val="28"/>
        </w:rPr>
        <w:t>分散</w:t>
      </w:r>
      <w:r>
        <w:rPr>
          <w:rFonts w:ascii="仿宋" w:hAnsi="仿宋" w:eastAsia="仿宋" w:cs="仿宋"/>
          <w:sz w:val="28"/>
          <w:szCs w:val="28"/>
        </w:rPr>
        <w:t>实践</w:t>
      </w:r>
      <w:r>
        <w:rPr>
          <w:rFonts w:hint="eastAsia" w:ascii="仿宋" w:hAnsi="仿宋" w:eastAsia="仿宋" w:cs="仿宋"/>
          <w:sz w:val="28"/>
          <w:szCs w:val="28"/>
        </w:rPr>
        <w:t>相</w:t>
      </w:r>
      <w:r>
        <w:rPr>
          <w:rFonts w:ascii="仿宋" w:hAnsi="仿宋" w:eastAsia="仿宋" w:cs="仿宋"/>
          <w:sz w:val="28"/>
          <w:szCs w:val="28"/>
        </w:rPr>
        <w:t>结合的方式进行</w:t>
      </w:r>
      <w:r>
        <w:rPr>
          <w:rFonts w:hint="eastAsia" w:ascii="仿宋" w:hAnsi="仿宋" w:eastAsia="仿宋" w:cs="仿宋"/>
          <w:sz w:val="28"/>
          <w:szCs w:val="28"/>
        </w:rPr>
        <w:t>，所</w:t>
      </w:r>
      <w:r>
        <w:rPr>
          <w:rFonts w:ascii="仿宋" w:hAnsi="仿宋" w:eastAsia="仿宋" w:cs="仿宋"/>
          <w:sz w:val="28"/>
          <w:szCs w:val="28"/>
        </w:rPr>
        <w:t>有课程</w:t>
      </w:r>
      <w:r>
        <w:rPr>
          <w:rFonts w:hint="eastAsia" w:ascii="仿宋" w:hAnsi="仿宋" w:eastAsia="仿宋" w:cs="仿宋"/>
          <w:sz w:val="28"/>
          <w:szCs w:val="28"/>
        </w:rPr>
        <w:t>都</w:t>
      </w:r>
      <w:r>
        <w:rPr>
          <w:rFonts w:ascii="仿宋" w:hAnsi="仿宋" w:eastAsia="仿宋" w:cs="仿宋"/>
          <w:sz w:val="28"/>
          <w:szCs w:val="28"/>
        </w:rPr>
        <w:t>以综合报告</w:t>
      </w:r>
      <w:r>
        <w:rPr>
          <w:rFonts w:hint="eastAsia" w:ascii="仿宋" w:hAnsi="仿宋" w:eastAsia="仿宋" w:cs="仿宋"/>
          <w:sz w:val="28"/>
          <w:szCs w:val="28"/>
        </w:rPr>
        <w:t>作</w:t>
      </w:r>
      <w:r>
        <w:rPr>
          <w:rFonts w:ascii="仿宋" w:hAnsi="仿宋" w:eastAsia="仿宋" w:cs="仿宋"/>
          <w:sz w:val="28"/>
          <w:szCs w:val="28"/>
        </w:rPr>
        <w:t>为考核</w:t>
      </w:r>
      <w:r>
        <w:rPr>
          <w:rFonts w:hint="eastAsia" w:ascii="仿宋" w:hAnsi="仿宋" w:eastAsia="仿宋" w:cs="仿宋"/>
          <w:sz w:val="28"/>
          <w:szCs w:val="28"/>
        </w:rPr>
        <w:t>方式</w:t>
      </w:r>
      <w:r>
        <w:rPr>
          <w:rFonts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体现</w:t>
      </w:r>
      <w:r>
        <w:rPr>
          <w:rFonts w:ascii="仿宋" w:hAnsi="仿宋" w:eastAsia="仿宋" w:cs="仿宋"/>
          <w:sz w:val="28"/>
          <w:szCs w:val="28"/>
        </w:rPr>
        <w:t>知识的应用能力和</w:t>
      </w:r>
      <w:r>
        <w:rPr>
          <w:rFonts w:hint="eastAsia" w:ascii="仿宋" w:hAnsi="仿宋" w:eastAsia="仿宋" w:cs="仿宋"/>
          <w:sz w:val="28"/>
          <w:szCs w:val="28"/>
        </w:rPr>
        <w:t>创</w:t>
      </w:r>
      <w:r>
        <w:rPr>
          <w:rFonts w:ascii="仿宋" w:hAnsi="仿宋" w:eastAsia="仿宋" w:cs="仿宋"/>
          <w:sz w:val="28"/>
          <w:szCs w:val="28"/>
        </w:rPr>
        <w:t>新能力考核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tbl>
      <w:tblPr>
        <w:tblStyle w:val="4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5"/>
        <w:gridCol w:w="709"/>
        <w:gridCol w:w="708"/>
        <w:gridCol w:w="567"/>
        <w:gridCol w:w="851"/>
        <w:gridCol w:w="1056"/>
        <w:gridCol w:w="1354"/>
        <w:gridCol w:w="1038"/>
        <w:gridCol w:w="12"/>
      </w:tblGrid>
      <w:tr w14:paraId="056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B1C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课  程  名  称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07EC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472D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总学时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3AF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总学时分配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E136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3ABF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开设学期</w:t>
            </w:r>
          </w:p>
        </w:tc>
        <w:tc>
          <w:tcPr>
            <w:tcW w:w="1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00DB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上课方式</w:t>
            </w:r>
          </w:p>
        </w:tc>
      </w:tr>
      <w:tr w14:paraId="60F01D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F0D1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252BE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459F8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EC94E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7EDC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B8204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3294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EDF38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9046A4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36495C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E5835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0D8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理论教学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21CD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实验（实践）教学</w:t>
            </w: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7B73EC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B8ECE3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9CF21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14B67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98FC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压铸成型数值模拟与仿真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B1147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2.5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567F1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5585F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C719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2F53C">
            <w:pPr>
              <w:spacing w:line="0" w:lineRule="atLeas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软件操作考核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332FC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第一学期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DEE244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线下</w:t>
            </w:r>
          </w:p>
        </w:tc>
      </w:tr>
      <w:tr w14:paraId="691E9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2579C9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压铸产品与模具价格估算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230589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1.5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A4084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7F278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E117F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3E15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案例报告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FC7A4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第二学期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57559F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线上线下混合</w:t>
            </w:r>
          </w:p>
        </w:tc>
      </w:tr>
      <w:tr w14:paraId="40E80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B66B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铝合金材料制备技术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A53EC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2.5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0C1F3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AF3383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BEC80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0C467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学习报告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019BB3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第一学期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41EA1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线上线下混合</w:t>
            </w:r>
          </w:p>
        </w:tc>
      </w:tr>
      <w:tr w14:paraId="36BC9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53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BB098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压铸项目管理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5BBCB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1.5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0DA68F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3631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37ADA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5094B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学习报告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6CFCE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第一学期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D119B3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线上线下混合</w:t>
            </w:r>
          </w:p>
        </w:tc>
      </w:tr>
      <w:tr w14:paraId="3B6D2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33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50800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压铸件开发实践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557E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EDB38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56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22DF8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6E5F6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56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3DDAC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实践报告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C5A4FF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第二学期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932C1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线下</w:t>
            </w:r>
          </w:p>
        </w:tc>
      </w:tr>
      <w:tr w14:paraId="3676ED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97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C3658F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压铸生产实践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319BCA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2ED0E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56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8282C8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D5D20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56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43AEC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实践报告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FD7BD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第二学期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87C78">
            <w:pPr>
              <w:spacing w:line="0" w:lineRule="atLeast"/>
              <w:jc w:val="left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线下</w:t>
            </w:r>
          </w:p>
        </w:tc>
      </w:tr>
      <w:tr w14:paraId="37732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5DE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89F84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DC8AB5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instrText xml:space="preserve"> =SUM(ABOVE) </w:instrTex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240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451BB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instrText xml:space="preserve"> =SUM(ABOVE) </w:instrTex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72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5ABA4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07FAA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17419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 w14:paraId="3E58D662"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70C6CCF3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</w:t>
      </w:r>
    </w:p>
    <w:p w14:paraId="1C0F1562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（1）加入QQ群：306101449</w:t>
      </w:r>
    </w:p>
    <w:p w14:paraId="34A8E5E7">
      <w:pPr>
        <w:widowControl/>
        <w:adjustRightInd w:val="0"/>
        <w:snapToGrid w:val="0"/>
        <w:spacing w:line="360" w:lineRule="auto"/>
        <w:ind w:firstLine="600" w:firstLineChars="200"/>
        <w:jc w:val="center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drawing>
          <wp:inline distT="0" distB="0" distL="0" distR="0">
            <wp:extent cx="2167255" cy="2260600"/>
            <wp:effectExtent l="0" t="0" r="4445" b="6350"/>
            <wp:docPr id="1" name="图片 1" descr="D:\xwechat_files\wxid_racrypbbyhmf22_8157\temp\RWTemp\2025-09\7414c321694222eba3e7ce09945a17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xwechat_files\wxid_racrypbbyhmf22_8157\temp\RWTemp\2025-09\7414c321694222eba3e7ce09945a17e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99" b="25439"/>
                    <a:stretch>
                      <a:fillRect/>
                    </a:stretch>
                  </pic:blipFill>
                  <pic:spPr>
                    <a:xfrm>
                      <a:off x="0" y="0"/>
                      <a:ext cx="2171559" cy="226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8048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（2）同步登陆学校主页，点击页面右侧“教务管理”进入教务综合信息服务信息平台；或进入教务处网页的右下方“教务管理系统”登陆；点击“报名申请”---“考级项目报名”选取相应的微专业进行报名；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37E70660"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联系老师及电话：王火生（1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3075818417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）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;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张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荣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（19959367731）</w:t>
      </w:r>
    </w:p>
    <w:p w14:paraId="03B35009"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招生咨询QQ群: 306101449</w:t>
      </w:r>
    </w:p>
    <w:p w14:paraId="5FF90562"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3.选拔方式：招收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学有余力，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对材料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加工行业有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兴趣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学生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自愿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报名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，资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格审核合格后，择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优录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取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。</w:t>
      </w:r>
    </w:p>
    <w:p w14:paraId="67D44435">
      <w:pPr>
        <w:widowControl/>
        <w:adjustRightInd w:val="0"/>
        <w:snapToGrid w:val="0"/>
        <w:spacing w:line="360" w:lineRule="auto"/>
        <w:ind w:firstLine="600" w:firstLineChars="200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4.录取名单在招生咨询群和学院网页同步公布。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4YjU0NjVlYWMxNzA0OWYxMDE2NGFjNTQzOWViNTgifQ=="/>
  </w:docVars>
  <w:rsids>
    <w:rsidRoot w:val="22A83B96"/>
    <w:rsid w:val="001C7881"/>
    <w:rsid w:val="001E73C3"/>
    <w:rsid w:val="00265841"/>
    <w:rsid w:val="00347A3E"/>
    <w:rsid w:val="003715FF"/>
    <w:rsid w:val="00430FE7"/>
    <w:rsid w:val="00464605"/>
    <w:rsid w:val="00467AB9"/>
    <w:rsid w:val="004F1BFA"/>
    <w:rsid w:val="00594EFE"/>
    <w:rsid w:val="006505C8"/>
    <w:rsid w:val="007319E5"/>
    <w:rsid w:val="007635F0"/>
    <w:rsid w:val="00764326"/>
    <w:rsid w:val="007A22F8"/>
    <w:rsid w:val="007A413B"/>
    <w:rsid w:val="00932692"/>
    <w:rsid w:val="0095318F"/>
    <w:rsid w:val="009636B6"/>
    <w:rsid w:val="009806A4"/>
    <w:rsid w:val="00B23121"/>
    <w:rsid w:val="00C060F7"/>
    <w:rsid w:val="00C61DBC"/>
    <w:rsid w:val="00C61F0F"/>
    <w:rsid w:val="00CD5734"/>
    <w:rsid w:val="00D07920"/>
    <w:rsid w:val="00D20A4D"/>
    <w:rsid w:val="00DC2522"/>
    <w:rsid w:val="00E05A43"/>
    <w:rsid w:val="00E84910"/>
    <w:rsid w:val="00EB424B"/>
    <w:rsid w:val="00F130FA"/>
    <w:rsid w:val="00F94F44"/>
    <w:rsid w:val="00FD0F65"/>
    <w:rsid w:val="0C170D3B"/>
    <w:rsid w:val="11BA4DFE"/>
    <w:rsid w:val="1A9113FA"/>
    <w:rsid w:val="22A83B96"/>
    <w:rsid w:val="2E2444C4"/>
    <w:rsid w:val="2F3F4EC0"/>
    <w:rsid w:val="36035524"/>
    <w:rsid w:val="3D976D74"/>
    <w:rsid w:val="3F7B0AE9"/>
    <w:rsid w:val="3FBF0CB3"/>
    <w:rsid w:val="69760B58"/>
    <w:rsid w:val="6F4A7248"/>
    <w:rsid w:val="72EE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809</Words>
  <Characters>882</Characters>
  <Lines>7</Lines>
  <Paragraphs>2</Paragraphs>
  <TotalTime>3</TotalTime>
  <ScaleCrop>false</ScaleCrop>
  <LinksUpToDate>false</LinksUpToDate>
  <CharactersWithSpaces>890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2025-09-05T07:04:00Z</dcterms:created>
  <dc:creator>飞过三峡的鱼</dc:creator>
  <cp:lastModifiedBy>王杰</cp:lastModifiedBy>
  <dcterms:modified xsi:type="dcterms:W3CDTF">2025-09-05T08:00:01Z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0FA91FBF79D74F10946EC0FD068154C5_13</vt:lpwstr>
  </property>
  <property fmtid="{D5CDD505-2E9C-101B-9397-08002B2CF9AE}" pid="4" name="KSOTemplateDocerSaveRecord">
    <vt:lpwstr>eyJoZGlkIjoiMGM4YjU0NjVlYWMxNzA0OWYxMDE2NGFjNTQzOWViNTgiLCJ1c2VySWQiOiI0NTE1ODI2NDUifQ==</vt:lpwstr>
  </property>
</Properties>
</file>