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01F5" w14:textId="77777777" w:rsidR="00972301" w:rsidRDefault="000152D1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“公务能力与素养”微专业招生简章</w:t>
      </w:r>
    </w:p>
    <w:p w14:paraId="4961E24E" w14:textId="77777777" w:rsidR="00972301" w:rsidRDefault="00972301">
      <w:pPr>
        <w:ind w:firstLine="640"/>
        <w:jc w:val="center"/>
        <w:rPr>
          <w:rFonts w:ascii="仿宋" w:eastAsia="仿宋" w:hAnsi="仿宋" w:cs="仿宋"/>
          <w:sz w:val="28"/>
          <w:szCs w:val="28"/>
        </w:rPr>
      </w:pPr>
    </w:p>
    <w:p w14:paraId="4B339D0E" w14:textId="77777777" w:rsidR="00972301" w:rsidRDefault="000152D1">
      <w:pPr>
        <w:snapToGrid w:val="0"/>
        <w:spacing w:line="360" w:lineRule="auto"/>
        <w:ind w:firstLineChars="200" w:firstLine="721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 xml:space="preserve">一、专业简介 </w:t>
      </w:r>
    </w:p>
    <w:p w14:paraId="161D104F" w14:textId="77777777" w:rsidR="00972301" w:rsidRDefault="000152D1">
      <w:pPr>
        <w:snapToGrid w:val="0"/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专业归属管理学院，于2023年9月获批立项， 2024年2月正式开班，2025年1月顺利完成首届学生培养任务。专业整合了我校</w:t>
      </w:r>
      <w:r>
        <w:rPr>
          <w:rFonts w:ascii="仿宋" w:eastAsia="仿宋" w:hAnsi="仿宋" w:hint="eastAsia"/>
          <w:sz w:val="32"/>
          <w:szCs w:val="32"/>
        </w:rPr>
        <w:t>公共管理</w:t>
      </w:r>
      <w:r>
        <w:rPr>
          <w:rFonts w:ascii="仿宋" w:eastAsia="仿宋" w:hAnsi="仿宋" w:hint="eastAsia"/>
          <w:bCs/>
          <w:sz w:val="32"/>
          <w:szCs w:val="32"/>
        </w:rPr>
        <w:t>学科和MPA硕士点等校内外人才培养优势资源，由公共事业管理省级一流本科专业建设点的优秀师资承担教学任务，与地方诸多政府部门、事业单位及企业等建立密切合作；主动融入上海哲寻信息科技有限公司、中创慧文（北京）科技有限公司等的技术平台与资源，积极推进学科融通与产学合作。</w:t>
      </w:r>
    </w:p>
    <w:p w14:paraId="74076197" w14:textId="77777777" w:rsidR="00972301" w:rsidRDefault="000152D1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专业通过强化</w:t>
      </w:r>
      <w:r>
        <w:rPr>
          <w:rFonts w:ascii="仿宋" w:eastAsia="仿宋" w:hAnsi="仿宋" w:hint="eastAsia"/>
          <w:b/>
          <w:sz w:val="32"/>
          <w:szCs w:val="32"/>
        </w:rPr>
        <w:t>公文写作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b/>
          <w:sz w:val="32"/>
          <w:szCs w:val="32"/>
        </w:rPr>
        <w:t>办公室管理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b/>
          <w:sz w:val="32"/>
          <w:szCs w:val="32"/>
        </w:rPr>
        <w:t>大数据思维与运用</w:t>
      </w:r>
      <w:r>
        <w:rPr>
          <w:rFonts w:ascii="仿宋" w:eastAsia="仿宋" w:hAnsi="仿宋" w:hint="eastAsia"/>
          <w:bCs/>
          <w:sz w:val="32"/>
          <w:szCs w:val="32"/>
        </w:rPr>
        <w:t>等核心公务知识学习和公务能力训练，引导学生进一步明确就业方向和职业定位，培养学生未来在党政机关、各类企事业单位、社会组织等从业以及职业发展所需的能力与素养，助力学生提升公务员考试、企事业单位招考等应试技巧，</w:t>
      </w:r>
      <w:r>
        <w:rPr>
          <w:rFonts w:ascii="仿宋" w:eastAsia="仿宋" w:hAnsi="仿宋" w:hint="eastAsia"/>
          <w:sz w:val="32"/>
          <w:szCs w:val="32"/>
        </w:rPr>
        <w:t>从而增强就业核心竞争力和职业生涯的决胜力。</w:t>
      </w:r>
    </w:p>
    <w:p w14:paraId="5A37D537" w14:textId="77777777" w:rsidR="00972301" w:rsidRDefault="000152D1">
      <w:pPr>
        <w:snapToGrid w:val="0"/>
        <w:spacing w:line="360" w:lineRule="auto"/>
        <w:ind w:firstLineChars="200" w:firstLine="721"/>
        <w:jc w:val="left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二、课程设置</w:t>
      </w:r>
    </w:p>
    <w:p w14:paraId="2AFB8675" w14:textId="77777777" w:rsidR="00972301" w:rsidRDefault="000152D1">
      <w:pPr>
        <w:snapToGrid w:val="0"/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专业设有7门必修课程，其中5门理论课、2门实践课，共12学分（见表1）。各门课程围绕专业人才培养的能力与素养目标，共同构建起一个结构合理、内容精炼、逻辑清晰的知识体系（如图1）。</w:t>
      </w:r>
    </w:p>
    <w:p w14:paraId="0E620A6D" w14:textId="527D0634" w:rsidR="00972301" w:rsidRDefault="000152D1">
      <w:pPr>
        <w:adjustRightInd w:val="0"/>
        <w:snapToGrid w:val="0"/>
        <w:spacing w:afterLines="50" w:after="159" w:line="360" w:lineRule="auto"/>
        <w:jc w:val="center"/>
        <w:rPr>
          <w:noProof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表1  微专业课程设置</w:t>
      </w:r>
    </w:p>
    <w:p w14:paraId="2163E731" w14:textId="2CFF3149" w:rsidR="000152D1" w:rsidRDefault="000152D1">
      <w:pPr>
        <w:adjustRightInd w:val="0"/>
        <w:snapToGrid w:val="0"/>
        <w:spacing w:afterLines="50" w:after="159"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551282AD" wp14:editId="71B018ED">
            <wp:extent cx="4866688" cy="2797466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0671" cy="280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6BBDB" w14:textId="77777777" w:rsidR="00972301" w:rsidRDefault="000152D1">
      <w:pPr>
        <w:snapToGrid w:val="0"/>
        <w:spacing w:line="360" w:lineRule="auto"/>
        <w:jc w:val="center"/>
        <w:rPr>
          <w:szCs w:val="21"/>
        </w:rPr>
      </w:pPr>
      <w:r>
        <w:rPr>
          <w:noProof/>
        </w:rPr>
        <w:drawing>
          <wp:inline distT="0" distB="0" distL="0" distR="0" wp14:anchorId="4E37DBC3" wp14:editId="1CB806E8">
            <wp:extent cx="4203640" cy="2088617"/>
            <wp:effectExtent l="0" t="0" r="698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1896" cy="21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1AC9A" w14:textId="77777777" w:rsidR="00972301" w:rsidRDefault="000152D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图1 微专业课程体系</w:t>
      </w:r>
    </w:p>
    <w:p w14:paraId="4ED78D4D" w14:textId="77777777" w:rsidR="00972301" w:rsidRDefault="000152D1">
      <w:pPr>
        <w:snapToGrid w:val="0"/>
        <w:spacing w:line="360" w:lineRule="auto"/>
        <w:ind w:firstLineChars="200" w:firstLine="721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三、专业特色</w:t>
      </w:r>
    </w:p>
    <w:p w14:paraId="3E549864" w14:textId="77777777" w:rsidR="00972301" w:rsidRDefault="000152D1">
      <w:pPr>
        <w:snapToGrid w:val="0"/>
        <w:spacing w:line="360" w:lineRule="auto"/>
        <w:ind w:firstLineChars="200" w:firstLine="64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以就业能力和职业素养提升为目标。</w:t>
      </w:r>
      <w:r>
        <w:rPr>
          <w:rFonts w:ascii="仿宋" w:eastAsia="仿宋" w:hAnsi="仿宋" w:hint="eastAsia"/>
          <w:sz w:val="32"/>
          <w:szCs w:val="32"/>
        </w:rPr>
        <w:t>强化学生面向未来职业发展的主动性，推动学生积极修习未来在党政机关、企事业单位、社会组织等从业以及职业发展需要的公文写作、办公室管理、大数据思维与运用等能力与素养。</w:t>
      </w:r>
    </w:p>
    <w:p w14:paraId="4E6710DD" w14:textId="77777777" w:rsidR="00972301" w:rsidRDefault="000152D1">
      <w:pPr>
        <w:snapToGrid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采用校企合作模式开展实践课程教学。</w:t>
      </w:r>
      <w:r>
        <w:rPr>
          <w:rFonts w:ascii="仿宋" w:eastAsia="仿宋" w:hAnsi="仿宋" w:hint="eastAsia"/>
          <w:sz w:val="32"/>
          <w:szCs w:val="32"/>
        </w:rPr>
        <w:t>实践课程教学充分运用合作企业的先进技术平台与资源，让学生在丰富的案</w:t>
      </w:r>
      <w:r>
        <w:rPr>
          <w:rFonts w:ascii="仿宋" w:eastAsia="仿宋" w:hAnsi="仿宋" w:hint="eastAsia"/>
          <w:sz w:val="32"/>
          <w:szCs w:val="32"/>
        </w:rPr>
        <w:lastRenderedPageBreak/>
        <w:t>例分析与场景模拟中得到了较好的实务仿真训练。</w:t>
      </w:r>
    </w:p>
    <w:p w14:paraId="62FED4A3" w14:textId="77777777" w:rsidR="00972301" w:rsidRDefault="000152D1">
      <w:pPr>
        <w:pStyle w:val="TableParagraph"/>
        <w:snapToGrid w:val="0"/>
        <w:spacing w:line="360" w:lineRule="auto"/>
        <w:ind w:firstLineChars="200" w:firstLine="643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突出知识运用及实践操作能力培养。</w:t>
      </w:r>
      <w:r>
        <w:rPr>
          <w:rFonts w:ascii="仿宋" w:eastAsia="仿宋" w:hAnsi="仿宋" w:cs="Times New Roman" w:hint="eastAsia"/>
          <w:sz w:val="32"/>
          <w:szCs w:val="32"/>
        </w:rPr>
        <w:t>理论课程均精心设计一定的实践项目，强化学生对重点知识的理解与运用。设置2门实践课程，增强对应用文写作、办公室情境应对等的训练，为学生将来从事相关工作打下坚实基础。</w:t>
      </w:r>
    </w:p>
    <w:p w14:paraId="65304FB3" w14:textId="77777777" w:rsidR="00972301" w:rsidRDefault="000152D1">
      <w:pPr>
        <w:pStyle w:val="TableParagraph"/>
        <w:snapToGrid w:val="0"/>
        <w:spacing w:line="360" w:lineRule="auto"/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drawing>
          <wp:inline distT="0" distB="0" distL="0" distR="0" wp14:anchorId="4238524F" wp14:editId="34C3DA8B">
            <wp:extent cx="4363984" cy="3272988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5510" cy="331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E61BE" w14:textId="77777777" w:rsidR="00972301" w:rsidRDefault="000152D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图2 首届微专业班级合影</w:t>
      </w:r>
    </w:p>
    <w:p w14:paraId="6AA87616" w14:textId="77777777" w:rsidR="00972301" w:rsidRDefault="000152D1">
      <w:pPr>
        <w:snapToGrid w:val="0"/>
        <w:spacing w:line="360" w:lineRule="auto"/>
        <w:ind w:firstLineChars="200" w:firstLine="721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四、招生对象</w:t>
      </w:r>
    </w:p>
    <w:p w14:paraId="5BC70F72" w14:textId="00A57A3C" w:rsidR="00972301" w:rsidRDefault="000152D1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面向各专业</w:t>
      </w:r>
      <w:r w:rsidR="0033606A">
        <w:rPr>
          <w:rFonts w:ascii="仿宋" w:eastAsia="仿宋" w:hAnsi="仿宋" w:hint="eastAsia"/>
          <w:sz w:val="32"/>
          <w:szCs w:val="32"/>
        </w:rPr>
        <w:t>非毕业班</w:t>
      </w:r>
      <w:r>
        <w:rPr>
          <w:rFonts w:ascii="仿宋" w:eastAsia="仿宋" w:hAnsi="仿宋" w:hint="eastAsia"/>
          <w:sz w:val="32"/>
          <w:szCs w:val="32"/>
        </w:rPr>
        <w:t>学生（含研究生、本科生、专升本</w:t>
      </w:r>
      <w:r w:rsidR="0042137F">
        <w:rPr>
          <w:rFonts w:ascii="仿宋" w:eastAsia="仿宋" w:hAnsi="仿宋" w:hint="eastAsia"/>
          <w:sz w:val="32"/>
          <w:szCs w:val="32"/>
        </w:rPr>
        <w:t>等</w:t>
      </w:r>
      <w:r w:rsidR="0033606A">
        <w:rPr>
          <w:rFonts w:ascii="仿宋" w:eastAsia="仿宋" w:hAnsi="仿宋" w:hint="eastAsia"/>
          <w:sz w:val="32"/>
          <w:szCs w:val="32"/>
        </w:rPr>
        <w:t>，</w:t>
      </w:r>
      <w:r w:rsidR="0033606A">
        <w:rPr>
          <w:rFonts w:ascii="仿宋" w:eastAsia="仿宋" w:hAnsi="仿宋" w:hint="eastAsia"/>
          <w:sz w:val="32"/>
          <w:szCs w:val="32"/>
        </w:rPr>
        <w:t>除</w:t>
      </w:r>
      <w:r>
        <w:rPr>
          <w:rFonts w:ascii="仿宋" w:eastAsia="仿宋" w:hAnsi="仿宋" w:hint="eastAsia"/>
          <w:sz w:val="32"/>
          <w:szCs w:val="32"/>
        </w:rPr>
        <w:t>公共事业管理专业外</w:t>
      </w:r>
      <w:r w:rsidR="0033606A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EA86000" w14:textId="77777777" w:rsidR="00972301" w:rsidRDefault="000152D1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学生须学有余力，无任何未解除的违纪处分；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通过资格审核后，择优录取。</w:t>
      </w:r>
    </w:p>
    <w:p w14:paraId="1C77ED2B" w14:textId="77777777" w:rsidR="00972301" w:rsidRDefault="000152D1">
      <w:pPr>
        <w:snapToGrid w:val="0"/>
        <w:spacing w:line="360" w:lineRule="auto"/>
        <w:ind w:firstLineChars="200" w:firstLine="721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五、报名方式</w:t>
      </w:r>
    </w:p>
    <w:p w14:paraId="3FD24630" w14:textId="77777777" w:rsidR="00972301" w:rsidRDefault="000152D1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登陆学校主页，点击页面右侧“教务管理”进入教务综合信息服务信息平台；或进入教务处网页的右下方“教务管理系统”登陆；点击“报名申请”---“考级项目报名”选取相应的微专业进行报名；每位学</w:t>
      </w:r>
      <w:r>
        <w:rPr>
          <w:rFonts w:ascii="仿宋" w:eastAsia="仿宋" w:hAnsi="仿宋" w:hint="eastAsia"/>
          <w:sz w:val="36"/>
          <w:szCs w:val="36"/>
        </w:rPr>
        <w:t>生</w:t>
      </w:r>
      <w:r>
        <w:rPr>
          <w:rFonts w:ascii="仿宋" w:eastAsia="仿宋" w:hAnsi="仿宋" w:cs="仿宋" w:hint="eastAsia"/>
          <w:b/>
          <w:kern w:val="0"/>
          <w:sz w:val="32"/>
          <w:szCs w:val="32"/>
          <w:shd w:val="clear" w:color="auto" w:fill="FFFFFF"/>
          <w:lang w:bidi="ar"/>
        </w:rPr>
        <w:t>限报1个微专业。</w:t>
      </w:r>
    </w:p>
    <w:p w14:paraId="00DB88CA" w14:textId="77777777" w:rsidR="00972301" w:rsidRDefault="000152D1">
      <w:pPr>
        <w:snapToGrid w:val="0"/>
        <w:spacing w:line="360" w:lineRule="auto"/>
        <w:ind w:firstLineChars="200" w:firstLine="721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华文中宋" w:eastAsia="华文中宋" w:hAnsi="华文中宋" w:cs="仿宋" w:hint="eastAsia"/>
          <w:b/>
          <w:bCs/>
          <w:sz w:val="36"/>
          <w:szCs w:val="36"/>
        </w:rPr>
        <w:t>六、招生咨询</w:t>
      </w:r>
    </w:p>
    <w:p w14:paraId="011B6FB3" w14:textId="77777777" w:rsidR="00972301" w:rsidRDefault="000152D1">
      <w:pPr>
        <w:snapToGrid w:val="0"/>
        <w:spacing w:line="360" w:lineRule="auto"/>
        <w:ind w:firstLineChars="200" w:firstLine="640"/>
        <w:jc w:val="left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李老师18960875321   张老师18069860586</w:t>
      </w:r>
    </w:p>
    <w:p w14:paraId="1498CFFE" w14:textId="77777777" w:rsidR="00972301" w:rsidRDefault="000152D1">
      <w:pPr>
        <w:snapToGrid w:val="0"/>
        <w:spacing w:line="360" w:lineRule="auto"/>
        <w:ind w:firstLineChars="200" w:firstLine="640"/>
        <w:jc w:val="left"/>
        <w:rPr>
          <w:rFonts w:ascii="华文中宋" w:eastAsia="华文中宋" w:hAnsi="华文中宋" w:cs="仿宋"/>
          <w:b/>
          <w:bCs/>
          <w:sz w:val="36"/>
          <w:szCs w:val="36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QQ群：548348247（群名：公务能力与素养）</w:t>
      </w:r>
    </w:p>
    <w:p w14:paraId="456FF775" w14:textId="77777777" w:rsidR="00972301" w:rsidRDefault="000152D1">
      <w:pPr>
        <w:pStyle w:val="TableParagraph"/>
        <w:snapToGrid w:val="0"/>
        <w:spacing w:line="360" w:lineRule="auto"/>
        <w:jc w:val="center"/>
        <w:rPr>
          <w:rFonts w:ascii="仿宋" w:eastAsia="仿宋" w:hAnsi="仿宋" w:cs="Times New Roman"/>
          <w:sz w:val="30"/>
          <w:szCs w:val="30"/>
        </w:rPr>
      </w:pPr>
      <w:r>
        <w:rPr>
          <w:noProof/>
        </w:rPr>
        <w:drawing>
          <wp:inline distT="0" distB="0" distL="0" distR="0" wp14:anchorId="5BDC8A3F" wp14:editId="36B077E4">
            <wp:extent cx="2285365" cy="328295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1634" cy="3306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52D30" w14:textId="77777777" w:rsidR="00972301" w:rsidRDefault="00972301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14:paraId="71537F53" w14:textId="77777777" w:rsidR="00972301" w:rsidRDefault="00972301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14:paraId="2B487AC8" w14:textId="77777777" w:rsidR="00972301" w:rsidRDefault="00972301">
      <w:pPr>
        <w:widowControl/>
        <w:adjustRightInd w:val="0"/>
        <w:snapToGrid w:val="0"/>
        <w:spacing w:line="360" w:lineRule="auto"/>
        <w:ind w:firstLineChars="1900" w:firstLine="5700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sectPr w:rsidR="00972301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zMWJmMmI5ODhkZTYzNGYwOGE4ODE4OGJmZTRlMGQifQ=="/>
    <w:docVar w:name="KSO_WPS_MARK_KEY" w:val="f0bc9841-fb88-43b6-bcb7-3137df68f394"/>
  </w:docVars>
  <w:rsids>
    <w:rsidRoot w:val="22A83B96"/>
    <w:rsid w:val="000152D1"/>
    <w:rsid w:val="000648C4"/>
    <w:rsid w:val="0008068C"/>
    <w:rsid w:val="000E0E35"/>
    <w:rsid w:val="000E6393"/>
    <w:rsid w:val="000F6033"/>
    <w:rsid w:val="00111305"/>
    <w:rsid w:val="001C7881"/>
    <w:rsid w:val="001D3DAC"/>
    <w:rsid w:val="00255698"/>
    <w:rsid w:val="00265841"/>
    <w:rsid w:val="002836F0"/>
    <w:rsid w:val="0033606A"/>
    <w:rsid w:val="00347A3E"/>
    <w:rsid w:val="003678CB"/>
    <w:rsid w:val="0037116E"/>
    <w:rsid w:val="00396152"/>
    <w:rsid w:val="003B5A07"/>
    <w:rsid w:val="003D0A00"/>
    <w:rsid w:val="0042137F"/>
    <w:rsid w:val="00424A4A"/>
    <w:rsid w:val="00467AB9"/>
    <w:rsid w:val="004C2C62"/>
    <w:rsid w:val="004D19C8"/>
    <w:rsid w:val="005732AF"/>
    <w:rsid w:val="00576C82"/>
    <w:rsid w:val="00577009"/>
    <w:rsid w:val="00582C40"/>
    <w:rsid w:val="005A70D1"/>
    <w:rsid w:val="005B6F11"/>
    <w:rsid w:val="00602D0D"/>
    <w:rsid w:val="006505C8"/>
    <w:rsid w:val="006F2777"/>
    <w:rsid w:val="007525B2"/>
    <w:rsid w:val="00764326"/>
    <w:rsid w:val="00775787"/>
    <w:rsid w:val="007801A2"/>
    <w:rsid w:val="0079394E"/>
    <w:rsid w:val="007A22F8"/>
    <w:rsid w:val="007A413B"/>
    <w:rsid w:val="00846847"/>
    <w:rsid w:val="00871329"/>
    <w:rsid w:val="009211B0"/>
    <w:rsid w:val="00932692"/>
    <w:rsid w:val="009372EA"/>
    <w:rsid w:val="00951C7D"/>
    <w:rsid w:val="009627C0"/>
    <w:rsid w:val="009636B6"/>
    <w:rsid w:val="00972301"/>
    <w:rsid w:val="009B01DB"/>
    <w:rsid w:val="009F012C"/>
    <w:rsid w:val="00A06EC0"/>
    <w:rsid w:val="00A13B5F"/>
    <w:rsid w:val="00A23447"/>
    <w:rsid w:val="00A2467D"/>
    <w:rsid w:val="00A95F73"/>
    <w:rsid w:val="00AC6762"/>
    <w:rsid w:val="00C07394"/>
    <w:rsid w:val="00C24693"/>
    <w:rsid w:val="00C60AF8"/>
    <w:rsid w:val="00C866FC"/>
    <w:rsid w:val="00CB3CB1"/>
    <w:rsid w:val="00CE5AE5"/>
    <w:rsid w:val="00CE7571"/>
    <w:rsid w:val="00D0549C"/>
    <w:rsid w:val="00D20A4D"/>
    <w:rsid w:val="00DC36A1"/>
    <w:rsid w:val="00E36182"/>
    <w:rsid w:val="00E642C7"/>
    <w:rsid w:val="00E84910"/>
    <w:rsid w:val="00F1430D"/>
    <w:rsid w:val="00F23063"/>
    <w:rsid w:val="00F651F1"/>
    <w:rsid w:val="00F85C6C"/>
    <w:rsid w:val="00FD1972"/>
    <w:rsid w:val="00FE7364"/>
    <w:rsid w:val="05E01556"/>
    <w:rsid w:val="0C170D3B"/>
    <w:rsid w:val="11BA4DFE"/>
    <w:rsid w:val="22A83B96"/>
    <w:rsid w:val="2E2444C4"/>
    <w:rsid w:val="2F3F4EC0"/>
    <w:rsid w:val="36035524"/>
    <w:rsid w:val="3D976D74"/>
    <w:rsid w:val="409D1EB3"/>
    <w:rsid w:val="69760B58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95971"/>
  <w15:docId w15:val="{C7966338-98E9-4321-8AA9-C1D2B63B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customStyle="1" w:styleId="TableParagraph">
    <w:name w:val="Table Paragraph"/>
    <w:basedOn w:val="a"/>
    <w:rPr>
      <w:rFonts w:ascii="宋体" w:eastAsia="宋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535</Characters>
  <Application>Microsoft Office Word</Application>
  <DocSecurity>0</DocSecurity>
  <Lines>29</Lines>
  <Paragraphs>21</Paragraphs>
  <ScaleCrop>false</ScaleCrop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飞过三峡的鱼</dc:creator>
  <cp:lastModifiedBy>l l</cp:lastModifiedBy>
  <cp:revision>65</cp:revision>
  <dcterms:created xsi:type="dcterms:W3CDTF">2022-10-17T03:01:00Z</dcterms:created>
  <dcterms:modified xsi:type="dcterms:W3CDTF">2025-08-22T03:33:00Z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0FA91FBF79D74F10946EC0FD068154C5_13</vt:lpwstr>
  </property>
</Properties>
</file>