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  <w:u w:val="none"/>
        </w:rPr>
        <w:t>《数字化运营与管理》</w:t>
      </w:r>
      <w:r>
        <w:rPr>
          <w:rFonts w:hint="eastAsia" w:ascii="黑体" w:hAnsi="黑体" w:eastAsia="黑体" w:cs="黑体"/>
          <w:sz w:val="36"/>
          <w:szCs w:val="36"/>
        </w:rPr>
        <w:t>微专业2023年秋季招生简章</w:t>
      </w:r>
    </w:p>
    <w:p>
      <w:pPr>
        <w:ind w:firstLine="640"/>
        <w:jc w:val="center"/>
        <w:rPr>
          <w:rFonts w:ascii="仿宋" w:hAnsi="仿宋" w:eastAsia="仿宋" w:cs="仿宋"/>
          <w:sz w:val="28"/>
          <w:szCs w:val="28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在数字经济发展背景下，本微专业注重社会需求导向，聚焦数字经济时代的企业管理特征，以工商管理省级一流专业建设点为依托，优化培养方案，深化课程体系，创新教学手段，引领教学改革，探索科产教融合的创新型、应用型、复合型人才培养模式。专业注重增强学生解决现实问题背后科学问题能力的培养，提升学生创新实践能力，从而培养能够具有社会责任感、公共意识、人文素养、科学精神和创新精神的中高级应用型、复合型管理人才，逐步提升人才培养与社会需求的匹配度，提升就业率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及招生计划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本专业面向福建理工大学在校全日制本科生、研究生及校外生源，年度招生计划数30人，微专业总学分16学分，将设旁听席位。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4"/>
        <w:tblW w:w="82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2"/>
        <w:gridCol w:w="479"/>
        <w:gridCol w:w="651"/>
        <w:gridCol w:w="656"/>
        <w:gridCol w:w="742"/>
        <w:gridCol w:w="906"/>
        <w:gridCol w:w="1203"/>
        <w:gridCol w:w="1189"/>
        <w:gridCol w:w="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2" w:hRule="atLeast"/>
          <w:jc w:val="center"/>
        </w:trPr>
        <w:tc>
          <w:tcPr>
            <w:tcW w:w="24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课  程  名  称</w:t>
            </w:r>
          </w:p>
        </w:tc>
        <w:tc>
          <w:tcPr>
            <w:tcW w:w="4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总学时分配</w:t>
            </w: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考核方式</w:t>
            </w:r>
          </w:p>
        </w:tc>
        <w:tc>
          <w:tcPr>
            <w:tcW w:w="12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开设学期</w:t>
            </w:r>
          </w:p>
        </w:tc>
        <w:tc>
          <w:tcPr>
            <w:tcW w:w="1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上课方式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2" w:hRule="atLeast"/>
          <w:jc w:val="center"/>
        </w:trPr>
        <w:tc>
          <w:tcPr>
            <w:tcW w:w="2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30" w:hRule="atLeast"/>
          <w:jc w:val="center"/>
        </w:trPr>
        <w:tc>
          <w:tcPr>
            <w:tcW w:w="2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理论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教学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（实践）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教学</w:t>
            </w: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数字媒体运营方法与直播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项目实战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45" w:line="180" w:lineRule="auto"/>
              <w:ind w:left="11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45" w:line="180" w:lineRule="auto"/>
              <w:ind w:left="11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44" w:line="181" w:lineRule="auto"/>
              <w:ind w:left="132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16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44" w:line="181" w:lineRule="auto"/>
              <w:ind w:left="131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16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考查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2023-</w:t>
            </w:r>
          </w:p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2024-1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59" w:line="210" w:lineRule="auto"/>
              <w:ind w:left="129" w:leftChars="0" w:right="317" w:rightChars="0" w:firstLine="20" w:firstLine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区块链创意管理与投资决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策虚拟实验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83" w:line="180" w:lineRule="auto"/>
              <w:ind w:left="11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83" w:line="180" w:lineRule="auto"/>
              <w:ind w:left="11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82" w:line="181" w:lineRule="auto"/>
              <w:ind w:left="132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16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82" w:line="181" w:lineRule="auto"/>
              <w:ind w:left="131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16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考查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2023-</w:t>
            </w:r>
          </w:p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5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2024-1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52" w:line="223" w:lineRule="auto"/>
              <w:ind w:left="126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文化产业数字传承与管理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0" w:line="180" w:lineRule="auto"/>
              <w:ind w:left="11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29" w:line="180" w:lineRule="auto"/>
              <w:ind w:left="11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29" w:line="180" w:lineRule="auto"/>
              <w:ind w:left="113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考查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2023-</w:t>
            </w:r>
          </w:p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2024-1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55" w:line="222" w:lineRule="auto"/>
              <w:ind w:left="125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数字智能科技项目实践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1" w:line="180" w:lineRule="auto"/>
              <w:ind w:left="11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1" w:line="180" w:lineRule="auto"/>
              <w:ind w:left="113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1" w:line="180" w:lineRule="auto"/>
              <w:ind w:left="119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考查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2023-</w:t>
            </w:r>
          </w:p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5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2024-1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40" w:line="207" w:lineRule="auto"/>
              <w:ind w:left="129" w:leftChars="0" w:right="317" w:rightChars="0" w:hanging="2" w:firstLine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企业数字化战略变革案例</w:t>
            </w: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</w:rPr>
              <w:t>分析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65" w:line="180" w:lineRule="auto"/>
              <w:ind w:left="11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65" w:line="180" w:lineRule="auto"/>
              <w:ind w:left="11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64" w:line="181" w:lineRule="auto"/>
              <w:ind w:left="132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16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64" w:line="181" w:lineRule="auto"/>
              <w:ind w:left="131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16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考查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2023-</w:t>
            </w:r>
          </w:p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5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2024-2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53" w:line="223" w:lineRule="auto"/>
              <w:ind w:left="125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数字场景应用与管理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0" w:line="180" w:lineRule="auto"/>
              <w:ind w:left="115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0" w:line="180" w:lineRule="auto"/>
              <w:ind w:left="11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0" w:line="180" w:lineRule="auto"/>
              <w:ind w:left="113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考查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2023-</w:t>
            </w:r>
          </w:p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5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2024-2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52" w:line="223" w:lineRule="auto"/>
              <w:ind w:left="125" w:leftChars="0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数字管理综合实践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29" w:line="180" w:lineRule="auto"/>
              <w:ind w:left="117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29" w:line="180" w:lineRule="auto"/>
              <w:ind w:left="113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29" w:line="180" w:lineRule="auto"/>
              <w:ind w:left="119" w:left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考查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2023-</w:t>
            </w:r>
          </w:p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pacing w:val="-5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2024-2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4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合计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1" w:line="180" w:lineRule="auto"/>
              <w:ind w:left="117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1" w:line="180" w:lineRule="auto"/>
              <w:ind w:left="117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376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1" w:line="180" w:lineRule="auto"/>
              <w:ind w:left="117" w:leftChars="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231" w:line="180" w:lineRule="auto"/>
              <w:ind w:left="117" w:left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328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9"/>
              <w:spacing w:before="19" w:line="200" w:lineRule="auto"/>
              <w:ind w:left="126" w:leftChars="0" w:right="317" w:rightChars="0" w:hanging="1" w:firstLineChar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报名及选拔方式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1.报名方法：扫码进入微专业招生群。</w:t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drawing>
          <wp:inline distT="0" distB="0" distL="114300" distR="114300">
            <wp:extent cx="2266950" cy="2381250"/>
            <wp:effectExtent l="0" t="0" r="0" b="0"/>
            <wp:docPr id="2" name="图片 2" descr="数字化运营与管理（微专业）招生群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数字化运营与管理（微专业）招生群群聊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同步登陆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学校主页，点击页面右侧“教务管理”进入教务综合信息服务信息平台；或进入教务处网页的右下方“教务管理系统”登陆；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点击“报名申请”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---“考级项目报名”选取相应的微专业进行报名；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val="en-US" w:eastAsia="zh-CN" w:bidi="ar"/>
        </w:rPr>
        <w:t>学生限报1个微专业。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联系老师及电话：施老师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18359101697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招生咨询微信群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(QQ群):915712219</w:t>
      </w:r>
    </w:p>
    <w:p>
      <w:pPr>
        <w:widowControl/>
        <w:numPr>
          <w:ilvl w:val="0"/>
          <w:numId w:val="2"/>
        </w:numPr>
        <w:adjustRightInd w:val="0"/>
        <w:snapToGrid w:val="0"/>
        <w:spacing w:line="360" w:lineRule="auto"/>
        <w:ind w:firstLine="300" w:firstLineChars="1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选拔方式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本微专业的选拔采用初试和复试两个环节。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（1）无违纪，专业排名前10%或具有优秀文化技艺传承者可优先进入复试环节。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 xml:space="preserve">）录取标准：按考核排名顺序进行录取，若考核排名相同，依次参考面试成绩从高到低顺序进行录取，从中选拔优秀成员编制成班。 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）选拔要点：第一专业的课程成绩及专业排名情况；具备良好的沟通协调能力、较强的抗压能力、接受新知识的能力和意愿强；能有一技之长或独特优势，具备服务精神；能服从教学课程活动时间安排，不随意请假。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ind w:firstLine="300" w:firstLineChars="1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4.录取名单在招生咨询群和学院网页同步公布。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Times New Roman"/>
          <w:color w:val="000000"/>
          <w:kern w:val="0"/>
          <w:sz w:val="24"/>
          <w:lang w:val="en-US" w:eastAsia="zh-CN"/>
        </w:rPr>
      </w:pP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宋体" w:hAnsi="宋体" w:eastAsia="宋体" w:cs="Times New Roman"/>
          <w:color w:val="000000"/>
          <w:kern w:val="0"/>
          <w:sz w:val="24"/>
          <w:lang w:val="en-US" w:eastAsia="zh-CN"/>
        </w:rPr>
      </w:pPr>
    </w:p>
    <w:p/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97D4BB"/>
    <w:multiLevelType w:val="singleLevel"/>
    <w:tmpl w:val="AB97D4B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ZjkzNGZiYjJjMjExMTMxZmZlNWExNjhhZWM5M2YifQ=="/>
  </w:docVars>
  <w:rsids>
    <w:rsidRoot w:val="22A83B96"/>
    <w:rsid w:val="001C7881"/>
    <w:rsid w:val="00265841"/>
    <w:rsid w:val="00347A3E"/>
    <w:rsid w:val="00467AB9"/>
    <w:rsid w:val="006505C8"/>
    <w:rsid w:val="00764326"/>
    <w:rsid w:val="007A22F8"/>
    <w:rsid w:val="007A413B"/>
    <w:rsid w:val="00932692"/>
    <w:rsid w:val="009636B6"/>
    <w:rsid w:val="00D20A4D"/>
    <w:rsid w:val="00E84910"/>
    <w:rsid w:val="01EB6913"/>
    <w:rsid w:val="04537F00"/>
    <w:rsid w:val="049A0231"/>
    <w:rsid w:val="04CC45D7"/>
    <w:rsid w:val="05C143B1"/>
    <w:rsid w:val="084249A6"/>
    <w:rsid w:val="0C170D3B"/>
    <w:rsid w:val="0C4C20FB"/>
    <w:rsid w:val="0D9D77A5"/>
    <w:rsid w:val="109E1DA9"/>
    <w:rsid w:val="11BA4DFE"/>
    <w:rsid w:val="12325510"/>
    <w:rsid w:val="12D60970"/>
    <w:rsid w:val="15A22D8C"/>
    <w:rsid w:val="1B99253B"/>
    <w:rsid w:val="20734AB9"/>
    <w:rsid w:val="20CF51A5"/>
    <w:rsid w:val="22A83B96"/>
    <w:rsid w:val="25416D14"/>
    <w:rsid w:val="258952D6"/>
    <w:rsid w:val="2E2444C4"/>
    <w:rsid w:val="2E987D9C"/>
    <w:rsid w:val="2F3F4EC0"/>
    <w:rsid w:val="2FDF268D"/>
    <w:rsid w:val="32963E04"/>
    <w:rsid w:val="36035524"/>
    <w:rsid w:val="3AC96798"/>
    <w:rsid w:val="3C74781E"/>
    <w:rsid w:val="3D976D74"/>
    <w:rsid w:val="3FBF0CB3"/>
    <w:rsid w:val="419330CA"/>
    <w:rsid w:val="427174BE"/>
    <w:rsid w:val="454964D0"/>
    <w:rsid w:val="4A1C2405"/>
    <w:rsid w:val="4C5877AE"/>
    <w:rsid w:val="4DC820D5"/>
    <w:rsid w:val="4FF36048"/>
    <w:rsid w:val="5A175C42"/>
    <w:rsid w:val="5C9C27E6"/>
    <w:rsid w:val="5F5F6BC4"/>
    <w:rsid w:val="5F9525E6"/>
    <w:rsid w:val="65A072B5"/>
    <w:rsid w:val="69760B58"/>
    <w:rsid w:val="6F4A7248"/>
    <w:rsid w:val="757C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287</Words>
  <Characters>1637</Characters>
  <Lines>13</Lines>
  <Paragraphs>3</Paragraphs>
  <TotalTime>0</TotalTime>
  <ScaleCrop>false</ScaleCrop>
  <LinksUpToDate>false</LinksUpToDate>
  <CharactersWithSpaces>1921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2022-10-17T03:01:00Z</dcterms:created>
  <dc:creator>飞过三峡的鱼</dc:creator>
  <cp:lastModifiedBy>雪瑾雪景雪锦</cp:lastModifiedBy>
  <dcterms:modified xsi:type="dcterms:W3CDTF">2023-10-07T02:45:27Z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0FA91FBF79D74F10946EC0FD068154C5_13</vt:lpwstr>
  </property>
</Properties>
</file>