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9332B" w14:textId="77777777" w:rsidR="00D96B59" w:rsidRPr="00EE55CE" w:rsidRDefault="00000000" w:rsidP="00381A83">
      <w:pPr>
        <w:spacing w:afterLines="100" w:after="319"/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EE55CE">
        <w:rPr>
          <w:rFonts w:ascii="Times New Roman" w:eastAsia="黑体" w:hAnsi="Times New Roman" w:cs="Times New Roman"/>
          <w:sz w:val="36"/>
          <w:szCs w:val="36"/>
          <w:u w:val="single"/>
        </w:rPr>
        <w:t>《</w:t>
      </w:r>
      <w:r w:rsidR="007B4AE4" w:rsidRPr="00EE55CE">
        <w:rPr>
          <w:rFonts w:ascii="Times New Roman" w:eastAsia="黑体" w:hAnsi="Times New Roman" w:cs="Times New Roman"/>
          <w:sz w:val="36"/>
          <w:szCs w:val="36"/>
          <w:u w:val="single"/>
        </w:rPr>
        <w:t>先进基础材料创新与竞赛</w:t>
      </w:r>
      <w:r w:rsidRPr="00EE55CE">
        <w:rPr>
          <w:rFonts w:ascii="Times New Roman" w:eastAsia="黑体" w:hAnsi="Times New Roman" w:cs="Times New Roman"/>
          <w:sz w:val="36"/>
          <w:szCs w:val="36"/>
          <w:u w:val="single"/>
        </w:rPr>
        <w:t>》</w:t>
      </w:r>
      <w:proofErr w:type="gramStart"/>
      <w:r w:rsidRPr="00EE55CE">
        <w:rPr>
          <w:rFonts w:ascii="Times New Roman" w:eastAsia="黑体" w:hAnsi="Times New Roman" w:cs="Times New Roman"/>
          <w:sz w:val="36"/>
          <w:szCs w:val="36"/>
        </w:rPr>
        <w:t>微专业</w:t>
      </w:r>
      <w:proofErr w:type="gramEnd"/>
      <w:r w:rsidRPr="00EE55CE">
        <w:rPr>
          <w:rFonts w:ascii="Times New Roman" w:eastAsia="黑体" w:hAnsi="Times New Roman" w:cs="Times New Roman"/>
          <w:sz w:val="36"/>
          <w:szCs w:val="36"/>
        </w:rPr>
        <w:t>招生简章</w:t>
      </w:r>
    </w:p>
    <w:p w14:paraId="764CC951" w14:textId="77777777" w:rsidR="00D96B59" w:rsidRPr="00EE55CE" w:rsidRDefault="00000000">
      <w:pPr>
        <w:numPr>
          <w:ilvl w:val="0"/>
          <w:numId w:val="1"/>
        </w:numPr>
        <w:rPr>
          <w:rFonts w:ascii="Times New Roman" w:eastAsia="仿宋" w:hAnsi="Times New Roman" w:cs="Times New Roman"/>
          <w:b/>
          <w:bCs/>
          <w:sz w:val="30"/>
          <w:szCs w:val="30"/>
        </w:rPr>
      </w:pPr>
      <w:r w:rsidRPr="00EE55CE">
        <w:rPr>
          <w:rFonts w:ascii="Times New Roman" w:eastAsia="仿宋" w:hAnsi="Times New Roman" w:cs="Times New Roman"/>
          <w:b/>
          <w:bCs/>
          <w:sz w:val="30"/>
          <w:szCs w:val="30"/>
        </w:rPr>
        <w:t>培养目标</w:t>
      </w:r>
    </w:p>
    <w:p w14:paraId="7AD41A50" w14:textId="77777777" w:rsidR="0028081E" w:rsidRDefault="00FE679F" w:rsidP="0028081E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先进基础材料创新与竞赛</w:t>
      </w:r>
      <w:proofErr w:type="gramStart"/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微专业</w:t>
      </w:r>
      <w:proofErr w:type="gramEnd"/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面向我省主导产业和先进基础材料战略新兴产业，拓宽学生个性化发展渠道，提升学生对新技术、新业态的适应能力，培养具有创新思维能力和实际操作能力的应用型、复合型、创新型人才，增强毕业生的核心竞争力。</w:t>
      </w:r>
    </w:p>
    <w:p w14:paraId="360272DD" w14:textId="77777777" w:rsidR="003A0E08" w:rsidRPr="00EE55CE" w:rsidRDefault="003A0E08" w:rsidP="00531D22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）</w:t>
      </w:r>
      <w:r w:rsidRPr="00531D22">
        <w:rPr>
          <w:rFonts w:ascii="Times New Roman" w:eastAsia="仿宋" w:hAnsi="Times New Roman" w:cs="Times New Roman" w:hint="eastAsia"/>
          <w:kern w:val="0"/>
          <w:sz w:val="28"/>
          <w:szCs w:val="28"/>
        </w:rPr>
        <w:t>锚定互联网</w:t>
      </w:r>
      <w:r w:rsidRPr="00531D22">
        <w:rPr>
          <w:rFonts w:ascii="Times New Roman" w:eastAsia="仿宋" w:hAnsi="Times New Roman" w:cs="Times New Roman"/>
          <w:kern w:val="0"/>
          <w:sz w:val="28"/>
          <w:szCs w:val="28"/>
        </w:rPr>
        <w:t>+</w:t>
      </w:r>
      <w:r w:rsidRPr="00531D22">
        <w:rPr>
          <w:rFonts w:ascii="Times New Roman" w:eastAsia="仿宋" w:hAnsi="Times New Roman" w:cs="Times New Roman" w:hint="eastAsia"/>
          <w:kern w:val="0"/>
          <w:sz w:val="28"/>
          <w:szCs w:val="28"/>
        </w:rPr>
        <w:t>大赛、大挑、日内瓦国际发明奖等国内外顶级赛事，把创新教育贯穿</w:t>
      </w:r>
      <w:proofErr w:type="gramStart"/>
      <w:r w:rsidRPr="00531D22">
        <w:rPr>
          <w:rFonts w:ascii="Times New Roman" w:eastAsia="仿宋" w:hAnsi="Times New Roman" w:cs="Times New Roman" w:hint="eastAsia"/>
          <w:kern w:val="0"/>
          <w:sz w:val="28"/>
          <w:szCs w:val="28"/>
        </w:rPr>
        <w:t>微专业</w:t>
      </w:r>
      <w:proofErr w:type="gramEnd"/>
      <w:r w:rsidRPr="00531D22">
        <w:rPr>
          <w:rFonts w:ascii="Times New Roman" w:eastAsia="仿宋" w:hAnsi="Times New Roman" w:cs="Times New Roman" w:hint="eastAsia"/>
          <w:kern w:val="0"/>
          <w:sz w:val="28"/>
          <w:szCs w:val="28"/>
        </w:rPr>
        <w:t>教学全过程，培养社会急需的创新复合型人才。</w:t>
      </w:r>
    </w:p>
    <w:p w14:paraId="16FD4F3F" w14:textId="77777777" w:rsidR="0028081E" w:rsidRPr="00EE55CE" w:rsidRDefault="00FE679F" w:rsidP="0028081E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（</w:t>
      </w:r>
      <w:r w:rsidR="002E4993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）通过创新思维等课程的学习，激发学生创意意识，培养创造性思维。</w:t>
      </w:r>
    </w:p>
    <w:p w14:paraId="0ED5D7E4" w14:textId="77777777" w:rsidR="0028081E" w:rsidRPr="00EE55CE" w:rsidRDefault="00FE679F" w:rsidP="0028081E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（</w:t>
      </w:r>
      <w:r w:rsidR="002E4993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）通过创新产品实务、创业作品实训、创新创业综合实践，培养学生的创新能力和创业精神。</w:t>
      </w:r>
    </w:p>
    <w:p w14:paraId="3CC7FB8D" w14:textId="77777777" w:rsidR="0028081E" w:rsidRPr="00EE55CE" w:rsidRDefault="00FE679F" w:rsidP="0028081E">
      <w:pPr>
        <w:ind w:firstLineChars="200" w:firstLine="560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（</w:t>
      </w:r>
      <w:r w:rsidR="002E4993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）通过真实项目的开展与实施，培养学生发现问题、解决问题的能力，提升实践能力和工程素养。</w:t>
      </w:r>
    </w:p>
    <w:p w14:paraId="5F0A3320" w14:textId="77777777" w:rsidR="0028081E" w:rsidRPr="00EE55CE" w:rsidRDefault="00FE679F" w:rsidP="00353ADA">
      <w:pPr>
        <w:ind w:firstLineChars="200" w:firstLine="560"/>
        <w:rPr>
          <w:rFonts w:ascii="Times New Roman" w:eastAsia="仿宋" w:hAnsi="Times New Roman" w:cs="Times New Roman"/>
          <w:b/>
          <w:bCs/>
          <w:sz w:val="28"/>
          <w:szCs w:val="28"/>
        </w:rPr>
      </w:pP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（</w:t>
      </w:r>
      <w:r w:rsidR="002E4993">
        <w:rPr>
          <w:rFonts w:ascii="Times New Roman" w:eastAsia="仿宋" w:hAnsi="Times New Roman" w:cs="Times New Roman"/>
          <w:kern w:val="0"/>
          <w:sz w:val="28"/>
          <w:szCs w:val="28"/>
        </w:rPr>
        <w:t>5</w:t>
      </w:r>
      <w:r w:rsidRPr="00EE55CE">
        <w:rPr>
          <w:rFonts w:ascii="Times New Roman" w:eastAsia="仿宋" w:hAnsi="Times New Roman" w:cs="Times New Roman"/>
          <w:kern w:val="0"/>
          <w:sz w:val="28"/>
          <w:szCs w:val="28"/>
        </w:rPr>
        <w:t>）通过团队项目的开展，注重培养学生的团队组织、协作、沟通能力，更好地适应未来的职业发展。</w:t>
      </w:r>
    </w:p>
    <w:p w14:paraId="255849D6" w14:textId="77777777" w:rsidR="00D96B59" w:rsidRPr="00EE55CE" w:rsidRDefault="00000000">
      <w:pPr>
        <w:numPr>
          <w:ilvl w:val="0"/>
          <w:numId w:val="1"/>
        </w:numPr>
        <w:rPr>
          <w:rFonts w:ascii="Times New Roman" w:eastAsia="仿宋" w:hAnsi="Times New Roman" w:cs="Times New Roman"/>
          <w:b/>
          <w:bCs/>
          <w:sz w:val="30"/>
          <w:szCs w:val="30"/>
        </w:rPr>
      </w:pPr>
      <w:r w:rsidRPr="00EE55CE">
        <w:rPr>
          <w:rFonts w:ascii="Times New Roman" w:eastAsia="仿宋" w:hAnsi="Times New Roman" w:cs="Times New Roman"/>
          <w:b/>
          <w:bCs/>
          <w:sz w:val="30"/>
          <w:szCs w:val="30"/>
        </w:rPr>
        <w:t>招生对象及招生计划</w:t>
      </w:r>
    </w:p>
    <w:p w14:paraId="47157035" w14:textId="77777777" w:rsidR="00D96B59" w:rsidRPr="00EE55CE" w:rsidRDefault="00B21CD9">
      <w:pPr>
        <w:widowControl/>
        <w:adjustRightInd w:val="0"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  <w:lang w:val="en-GB"/>
        </w:rPr>
      </w:pPr>
      <w:r w:rsidRPr="00EE55CE">
        <w:rPr>
          <w:rFonts w:ascii="Times New Roman" w:eastAsia="仿宋" w:hAnsi="Times New Roman" w:cs="Times New Roman"/>
          <w:sz w:val="28"/>
          <w:szCs w:val="28"/>
        </w:rPr>
        <w:t>1</w:t>
      </w:r>
      <w:r w:rsidRPr="00EE55CE">
        <w:rPr>
          <w:rFonts w:ascii="Times New Roman" w:eastAsia="仿宋" w:hAnsi="Times New Roman" w:cs="Times New Roman"/>
          <w:sz w:val="28"/>
          <w:szCs w:val="28"/>
          <w:lang w:val="en-GB"/>
        </w:rPr>
        <w:t>．招生对象</w:t>
      </w:r>
    </w:p>
    <w:p w14:paraId="1C7E7673" w14:textId="36F199A7" w:rsidR="00ED2658" w:rsidRPr="00C14DC3" w:rsidRDefault="00B21CD9" w:rsidP="007E07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C14DC3">
        <w:rPr>
          <w:rFonts w:ascii="Times New Roman" w:eastAsia="仿宋" w:hAnsi="Times New Roman" w:cs="Times New Roman"/>
          <w:sz w:val="28"/>
          <w:szCs w:val="28"/>
        </w:rPr>
        <w:t>（</w:t>
      </w:r>
      <w:r w:rsidR="00ED2658" w:rsidRPr="00C14DC3">
        <w:rPr>
          <w:rFonts w:ascii="Times New Roman" w:eastAsia="仿宋" w:hAnsi="Times New Roman" w:cs="Times New Roman"/>
          <w:sz w:val="28"/>
          <w:szCs w:val="28"/>
        </w:rPr>
        <w:t>1</w:t>
      </w:r>
      <w:r w:rsidRPr="00C14DC3">
        <w:rPr>
          <w:rFonts w:ascii="Times New Roman" w:eastAsia="仿宋" w:hAnsi="Times New Roman" w:cs="Times New Roman"/>
          <w:sz w:val="28"/>
          <w:szCs w:val="28"/>
        </w:rPr>
        <w:t>）</w:t>
      </w:r>
      <w:r w:rsidR="00595827" w:rsidRPr="00C14DC3">
        <w:rPr>
          <w:rFonts w:ascii="Times New Roman" w:eastAsia="仿宋" w:hAnsi="Times New Roman" w:cs="Times New Roman"/>
          <w:sz w:val="28"/>
          <w:szCs w:val="28"/>
        </w:rPr>
        <w:t>材料科学与工程学院</w:t>
      </w:r>
      <w:r w:rsidR="006674AE" w:rsidRPr="00C14DC3">
        <w:rPr>
          <w:rFonts w:ascii="Times New Roman" w:eastAsia="仿宋" w:hAnsi="Times New Roman" w:cs="Times New Roman" w:hint="eastAsia"/>
          <w:sz w:val="28"/>
          <w:szCs w:val="28"/>
        </w:rPr>
        <w:t>：</w:t>
      </w:r>
      <w:r w:rsidR="00595827" w:rsidRPr="00C14DC3">
        <w:rPr>
          <w:rFonts w:ascii="Times New Roman" w:eastAsia="仿宋" w:hAnsi="Times New Roman" w:cs="Times New Roman"/>
          <w:sz w:val="28"/>
          <w:szCs w:val="28"/>
        </w:rPr>
        <w:t>材料科学与工程、材料成型及控制工程、高分子材料与工程专业</w:t>
      </w:r>
      <w:r w:rsidR="00ED2658" w:rsidRPr="00C14DC3">
        <w:rPr>
          <w:rFonts w:ascii="Times New Roman" w:eastAsia="仿宋" w:hAnsi="Times New Roman" w:cs="Times New Roman"/>
          <w:sz w:val="28"/>
          <w:szCs w:val="28"/>
        </w:rPr>
        <w:t>20</w:t>
      </w:r>
      <w:r w:rsidR="00470AF7" w:rsidRPr="00C14DC3">
        <w:rPr>
          <w:rFonts w:ascii="Times New Roman" w:eastAsia="仿宋" w:hAnsi="Times New Roman" w:cs="Times New Roman"/>
          <w:sz w:val="28"/>
          <w:szCs w:val="28"/>
        </w:rPr>
        <w:t>2</w:t>
      </w:r>
      <w:r w:rsidR="00ED2658" w:rsidRPr="00C14DC3">
        <w:rPr>
          <w:rFonts w:ascii="Times New Roman" w:eastAsia="仿宋" w:hAnsi="Times New Roman" w:cs="Times New Roman"/>
          <w:sz w:val="28"/>
          <w:szCs w:val="28"/>
        </w:rPr>
        <w:t>1</w:t>
      </w:r>
      <w:r w:rsidR="00ED2658" w:rsidRPr="00C14DC3">
        <w:rPr>
          <w:rFonts w:ascii="Times New Roman" w:eastAsia="仿宋" w:hAnsi="Times New Roman" w:cs="Times New Roman"/>
          <w:sz w:val="28"/>
          <w:szCs w:val="28"/>
        </w:rPr>
        <w:t>、</w:t>
      </w:r>
      <w:r w:rsidR="00ED2658" w:rsidRPr="00C14DC3">
        <w:rPr>
          <w:rFonts w:ascii="Times New Roman" w:eastAsia="仿宋" w:hAnsi="Times New Roman" w:cs="Times New Roman"/>
          <w:sz w:val="28"/>
          <w:szCs w:val="28"/>
        </w:rPr>
        <w:t>2022</w:t>
      </w:r>
      <w:r w:rsidR="00894620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894620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894620">
        <w:rPr>
          <w:rFonts w:ascii="Times New Roman" w:eastAsia="仿宋" w:hAnsi="Times New Roman" w:cs="Times New Roman"/>
          <w:sz w:val="28"/>
          <w:szCs w:val="28"/>
        </w:rPr>
        <w:t>023</w:t>
      </w:r>
      <w:r w:rsidR="00ED2658" w:rsidRPr="00C14DC3">
        <w:rPr>
          <w:rFonts w:ascii="Times New Roman" w:eastAsia="仿宋" w:hAnsi="Times New Roman" w:cs="Times New Roman"/>
          <w:sz w:val="28"/>
          <w:szCs w:val="28"/>
        </w:rPr>
        <w:t>级</w:t>
      </w:r>
      <w:r w:rsidR="005E7444" w:rsidRPr="00C14DC3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14:paraId="3A92E169" w14:textId="1E8D5937" w:rsidR="00B21CD9" w:rsidRPr="00C14DC3" w:rsidRDefault="00B21CD9" w:rsidP="007E07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C14DC3">
        <w:rPr>
          <w:rFonts w:ascii="Times New Roman" w:eastAsia="仿宋" w:hAnsi="Times New Roman" w:cs="Times New Roman"/>
          <w:sz w:val="28"/>
          <w:szCs w:val="28"/>
        </w:rPr>
        <w:t>（</w:t>
      </w:r>
      <w:r w:rsidR="00263590" w:rsidRPr="00C14DC3">
        <w:rPr>
          <w:rFonts w:ascii="Times New Roman" w:eastAsia="仿宋" w:hAnsi="Times New Roman" w:cs="Times New Roman"/>
          <w:sz w:val="28"/>
          <w:szCs w:val="28"/>
        </w:rPr>
        <w:t>2</w:t>
      </w:r>
      <w:r w:rsidRPr="00C14DC3">
        <w:rPr>
          <w:rFonts w:ascii="Times New Roman" w:eastAsia="仿宋" w:hAnsi="Times New Roman" w:cs="Times New Roman"/>
          <w:sz w:val="28"/>
          <w:szCs w:val="28"/>
        </w:rPr>
        <w:t>）</w:t>
      </w:r>
      <w:r w:rsidR="00595827" w:rsidRPr="00C14DC3">
        <w:rPr>
          <w:rFonts w:ascii="Times New Roman" w:eastAsia="仿宋" w:hAnsi="Times New Roman" w:cs="Times New Roman"/>
          <w:sz w:val="28"/>
          <w:szCs w:val="28"/>
        </w:rPr>
        <w:t>管理学院</w:t>
      </w:r>
      <w:r w:rsidR="006674AE" w:rsidRPr="00C14DC3">
        <w:rPr>
          <w:rFonts w:ascii="Times New Roman" w:eastAsia="仿宋" w:hAnsi="Times New Roman" w:cs="Times New Roman" w:hint="eastAsia"/>
          <w:sz w:val="28"/>
          <w:szCs w:val="28"/>
        </w:rPr>
        <w:t>：</w:t>
      </w:r>
      <w:r w:rsidR="00595827" w:rsidRPr="00C14DC3">
        <w:rPr>
          <w:rFonts w:ascii="Times New Roman" w:eastAsia="仿宋" w:hAnsi="Times New Roman" w:cs="Times New Roman"/>
          <w:sz w:val="28"/>
          <w:szCs w:val="28"/>
        </w:rPr>
        <w:t>会计学、工商管理等专业</w:t>
      </w:r>
      <w:r w:rsidRPr="00C14DC3">
        <w:rPr>
          <w:rFonts w:ascii="Times New Roman" w:eastAsia="仿宋" w:hAnsi="Times New Roman" w:cs="Times New Roman"/>
          <w:sz w:val="28"/>
          <w:szCs w:val="28"/>
        </w:rPr>
        <w:t>20</w:t>
      </w:r>
      <w:r w:rsidR="00470AF7" w:rsidRPr="00C14DC3">
        <w:rPr>
          <w:rFonts w:ascii="Times New Roman" w:eastAsia="仿宋" w:hAnsi="Times New Roman" w:cs="Times New Roman"/>
          <w:sz w:val="28"/>
          <w:szCs w:val="28"/>
        </w:rPr>
        <w:t>2</w:t>
      </w:r>
      <w:r w:rsidRPr="00C14DC3">
        <w:rPr>
          <w:rFonts w:ascii="Times New Roman" w:eastAsia="仿宋" w:hAnsi="Times New Roman" w:cs="Times New Roman"/>
          <w:sz w:val="28"/>
          <w:szCs w:val="28"/>
        </w:rPr>
        <w:t>1</w:t>
      </w:r>
      <w:r w:rsidRPr="00C14DC3">
        <w:rPr>
          <w:rFonts w:ascii="Times New Roman" w:eastAsia="仿宋" w:hAnsi="Times New Roman" w:cs="Times New Roman"/>
          <w:sz w:val="28"/>
          <w:szCs w:val="28"/>
        </w:rPr>
        <w:t>、</w:t>
      </w:r>
      <w:r w:rsidRPr="00C14DC3">
        <w:rPr>
          <w:rFonts w:ascii="Times New Roman" w:eastAsia="仿宋" w:hAnsi="Times New Roman" w:cs="Times New Roman"/>
          <w:sz w:val="28"/>
          <w:szCs w:val="28"/>
        </w:rPr>
        <w:t>2022</w:t>
      </w:r>
      <w:r w:rsidR="00A17556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A17556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A17556">
        <w:rPr>
          <w:rFonts w:ascii="Times New Roman" w:eastAsia="仿宋" w:hAnsi="Times New Roman" w:cs="Times New Roman"/>
          <w:sz w:val="28"/>
          <w:szCs w:val="28"/>
        </w:rPr>
        <w:t>023</w:t>
      </w:r>
      <w:r w:rsidRPr="00C14DC3">
        <w:rPr>
          <w:rFonts w:ascii="Times New Roman" w:eastAsia="仿宋" w:hAnsi="Times New Roman" w:cs="Times New Roman"/>
          <w:sz w:val="28"/>
          <w:szCs w:val="28"/>
        </w:rPr>
        <w:t>级</w:t>
      </w:r>
      <w:r w:rsidR="005E7444" w:rsidRPr="00C14DC3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14:paraId="2FDE457F" w14:textId="2FA45DC3" w:rsidR="00595827" w:rsidRDefault="00B21CD9" w:rsidP="007E07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C14DC3">
        <w:rPr>
          <w:rFonts w:ascii="Times New Roman" w:eastAsia="仿宋" w:hAnsi="Times New Roman" w:cs="Times New Roman"/>
          <w:sz w:val="28"/>
          <w:szCs w:val="28"/>
        </w:rPr>
        <w:t>（</w:t>
      </w:r>
      <w:r w:rsidRPr="00C14DC3">
        <w:rPr>
          <w:rFonts w:ascii="Times New Roman" w:eastAsia="仿宋" w:hAnsi="Times New Roman" w:cs="Times New Roman"/>
          <w:sz w:val="28"/>
          <w:szCs w:val="28"/>
        </w:rPr>
        <w:t>3</w:t>
      </w:r>
      <w:r w:rsidRPr="00C14DC3">
        <w:rPr>
          <w:rFonts w:ascii="Times New Roman" w:eastAsia="仿宋" w:hAnsi="Times New Roman" w:cs="Times New Roman"/>
          <w:sz w:val="28"/>
          <w:szCs w:val="28"/>
        </w:rPr>
        <w:t>）</w:t>
      </w:r>
      <w:r w:rsidR="00595827" w:rsidRPr="00C14DC3">
        <w:rPr>
          <w:rFonts w:ascii="Times New Roman" w:eastAsia="仿宋" w:hAnsi="Times New Roman" w:cs="Times New Roman"/>
          <w:sz w:val="28"/>
          <w:szCs w:val="28"/>
        </w:rPr>
        <w:t>互联网经贸学院</w:t>
      </w:r>
      <w:r w:rsidR="0059011B" w:rsidRPr="00C14DC3">
        <w:rPr>
          <w:rFonts w:ascii="Times New Roman" w:eastAsia="仿宋" w:hAnsi="Times New Roman" w:cs="Times New Roman" w:hint="eastAsia"/>
          <w:sz w:val="28"/>
          <w:szCs w:val="28"/>
        </w:rPr>
        <w:t>：</w:t>
      </w:r>
      <w:r w:rsidR="00595827" w:rsidRPr="00C14DC3">
        <w:rPr>
          <w:rFonts w:ascii="Times New Roman" w:eastAsia="仿宋" w:hAnsi="Times New Roman" w:cs="Times New Roman"/>
          <w:sz w:val="28"/>
          <w:szCs w:val="28"/>
        </w:rPr>
        <w:t>市场营销、财务管理、工商管理等专业</w:t>
      </w:r>
      <w:r w:rsidRPr="00C14DC3">
        <w:rPr>
          <w:rFonts w:ascii="Times New Roman" w:eastAsia="仿宋" w:hAnsi="Times New Roman" w:cs="Times New Roman"/>
          <w:sz w:val="28"/>
          <w:szCs w:val="28"/>
        </w:rPr>
        <w:t>20</w:t>
      </w:r>
      <w:r w:rsidR="00470AF7" w:rsidRPr="00C14DC3">
        <w:rPr>
          <w:rFonts w:ascii="Times New Roman" w:eastAsia="仿宋" w:hAnsi="Times New Roman" w:cs="Times New Roman"/>
          <w:sz w:val="28"/>
          <w:szCs w:val="28"/>
        </w:rPr>
        <w:t>2</w:t>
      </w:r>
      <w:r w:rsidRPr="00C14DC3">
        <w:rPr>
          <w:rFonts w:ascii="Times New Roman" w:eastAsia="仿宋" w:hAnsi="Times New Roman" w:cs="Times New Roman"/>
          <w:sz w:val="28"/>
          <w:szCs w:val="28"/>
        </w:rPr>
        <w:t>1</w:t>
      </w:r>
      <w:r w:rsidRPr="00C14DC3">
        <w:rPr>
          <w:rFonts w:ascii="Times New Roman" w:eastAsia="仿宋" w:hAnsi="Times New Roman" w:cs="Times New Roman"/>
          <w:sz w:val="28"/>
          <w:szCs w:val="28"/>
        </w:rPr>
        <w:t>、</w:t>
      </w:r>
      <w:r w:rsidRPr="00C14DC3">
        <w:rPr>
          <w:rFonts w:ascii="Times New Roman" w:eastAsia="仿宋" w:hAnsi="Times New Roman" w:cs="Times New Roman"/>
          <w:sz w:val="28"/>
          <w:szCs w:val="28"/>
        </w:rPr>
        <w:lastRenderedPageBreak/>
        <w:t>2022</w:t>
      </w:r>
      <w:r w:rsidR="00A17556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A17556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A17556">
        <w:rPr>
          <w:rFonts w:ascii="Times New Roman" w:eastAsia="仿宋" w:hAnsi="Times New Roman" w:cs="Times New Roman"/>
          <w:sz w:val="28"/>
          <w:szCs w:val="28"/>
        </w:rPr>
        <w:t>023</w:t>
      </w:r>
      <w:r w:rsidRPr="00C14DC3">
        <w:rPr>
          <w:rFonts w:ascii="Times New Roman" w:eastAsia="仿宋" w:hAnsi="Times New Roman" w:cs="Times New Roman"/>
          <w:sz w:val="28"/>
          <w:szCs w:val="28"/>
        </w:rPr>
        <w:t>级</w:t>
      </w:r>
      <w:r w:rsidR="005E7444" w:rsidRPr="00C14DC3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14:paraId="21B92A00" w14:textId="23113E50" w:rsidR="001D0F59" w:rsidRPr="00C14DC3" w:rsidRDefault="001D0F59" w:rsidP="007E07F2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sz w:val="28"/>
          <w:szCs w:val="28"/>
        </w:rPr>
        <w:t>4</w:t>
      </w:r>
      <w:r>
        <w:rPr>
          <w:rFonts w:ascii="Times New Roman" w:eastAsia="仿宋" w:hAnsi="Times New Roman" w:cs="Times New Roman" w:hint="eastAsia"/>
          <w:sz w:val="28"/>
          <w:szCs w:val="28"/>
        </w:rPr>
        <w:t>）</w:t>
      </w:r>
      <w:r w:rsidR="00D1502E">
        <w:rPr>
          <w:rFonts w:ascii="Times New Roman" w:eastAsia="仿宋" w:hAnsi="Times New Roman" w:cs="Times New Roman" w:hint="eastAsia"/>
          <w:sz w:val="28"/>
          <w:szCs w:val="28"/>
        </w:rPr>
        <w:t>对</w:t>
      </w:r>
      <w:proofErr w:type="gramStart"/>
      <w:r w:rsidR="00D1502E">
        <w:rPr>
          <w:rFonts w:ascii="Times New Roman" w:eastAsia="仿宋" w:hAnsi="Times New Roman" w:cs="Times New Roman" w:hint="eastAsia"/>
          <w:sz w:val="28"/>
          <w:szCs w:val="28"/>
        </w:rPr>
        <w:t>本微专业</w:t>
      </w:r>
      <w:proofErr w:type="gramEnd"/>
      <w:r w:rsidR="00D1502E">
        <w:rPr>
          <w:rFonts w:ascii="Times New Roman" w:eastAsia="仿宋" w:hAnsi="Times New Roman" w:cs="Times New Roman" w:hint="eastAsia"/>
          <w:sz w:val="28"/>
          <w:szCs w:val="28"/>
        </w:rPr>
        <w:t>有兴趣的</w:t>
      </w:r>
      <w:r w:rsidR="00EF3FA4">
        <w:rPr>
          <w:rFonts w:ascii="Times New Roman" w:eastAsia="仿宋" w:hAnsi="Times New Roman" w:cs="Times New Roman" w:hint="eastAsia"/>
          <w:sz w:val="28"/>
          <w:szCs w:val="28"/>
        </w:rPr>
        <w:t>其他专业本科生。</w:t>
      </w:r>
    </w:p>
    <w:p w14:paraId="7D1CF67E" w14:textId="77777777" w:rsidR="00595827" w:rsidRPr="00EE55CE" w:rsidRDefault="00145C19">
      <w:pPr>
        <w:widowControl/>
        <w:adjustRightInd w:val="0"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EE55CE">
        <w:rPr>
          <w:rFonts w:ascii="Times New Roman" w:eastAsia="仿宋" w:hAnsi="Times New Roman" w:cs="Times New Roman"/>
          <w:sz w:val="28"/>
          <w:szCs w:val="28"/>
        </w:rPr>
        <w:t>2</w:t>
      </w:r>
      <w:r w:rsidRPr="00EE55CE">
        <w:rPr>
          <w:rFonts w:ascii="Times New Roman" w:eastAsia="仿宋" w:hAnsi="Times New Roman" w:cs="Times New Roman"/>
          <w:sz w:val="28"/>
          <w:szCs w:val="28"/>
        </w:rPr>
        <w:t>．招生计划</w:t>
      </w:r>
    </w:p>
    <w:p w14:paraId="5B294C6A" w14:textId="77777777" w:rsidR="00145C19" w:rsidRPr="00EE55CE" w:rsidRDefault="00C45134">
      <w:pPr>
        <w:widowControl/>
        <w:adjustRightInd w:val="0"/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约</w:t>
      </w:r>
      <w:r w:rsidR="00AF7E6E" w:rsidRPr="00EE55CE">
        <w:rPr>
          <w:rFonts w:ascii="Times New Roman" w:eastAsia="仿宋" w:hAnsi="Times New Roman" w:cs="Times New Roman"/>
          <w:sz w:val="28"/>
          <w:szCs w:val="28"/>
        </w:rPr>
        <w:t>40</w:t>
      </w:r>
      <w:r w:rsidR="00AF7E6E" w:rsidRPr="00EE55CE">
        <w:rPr>
          <w:rFonts w:ascii="Times New Roman" w:eastAsia="仿宋" w:hAnsi="Times New Roman" w:cs="Times New Roman"/>
          <w:sz w:val="28"/>
          <w:szCs w:val="28"/>
        </w:rPr>
        <w:t>人</w:t>
      </w:r>
      <w:r w:rsidR="00DC6EA9" w:rsidRPr="00EE55CE">
        <w:rPr>
          <w:rFonts w:ascii="Times New Roman" w:eastAsia="仿宋" w:hAnsi="Times New Roman" w:cs="Times New Roman"/>
          <w:sz w:val="28"/>
          <w:szCs w:val="28"/>
        </w:rPr>
        <w:t>。</w:t>
      </w:r>
    </w:p>
    <w:p w14:paraId="5A655619" w14:textId="77777777" w:rsidR="00D96B59" w:rsidRPr="00EE55CE" w:rsidRDefault="00000000">
      <w:pPr>
        <w:numPr>
          <w:ilvl w:val="0"/>
          <w:numId w:val="1"/>
        </w:numPr>
        <w:rPr>
          <w:rFonts w:ascii="Times New Roman" w:eastAsia="仿宋" w:hAnsi="Times New Roman" w:cs="Times New Roman"/>
          <w:b/>
          <w:bCs/>
          <w:sz w:val="30"/>
          <w:szCs w:val="30"/>
        </w:rPr>
      </w:pPr>
      <w:r w:rsidRPr="00EE55CE">
        <w:rPr>
          <w:rFonts w:ascii="Times New Roman" w:eastAsia="仿宋" w:hAnsi="Times New Roman" w:cs="Times New Roman"/>
          <w:b/>
          <w:bCs/>
          <w:sz w:val="30"/>
          <w:szCs w:val="30"/>
        </w:rPr>
        <w:t>课程设置</w:t>
      </w:r>
    </w:p>
    <w:tbl>
      <w:tblPr>
        <w:tblW w:w="940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699"/>
        <w:gridCol w:w="651"/>
        <w:gridCol w:w="656"/>
        <w:gridCol w:w="1032"/>
        <w:gridCol w:w="1134"/>
        <w:gridCol w:w="1516"/>
        <w:gridCol w:w="1512"/>
      </w:tblGrid>
      <w:tr w:rsidR="00D96B59" w:rsidRPr="00EE55CE" w14:paraId="240D2B43" w14:textId="77777777" w:rsidTr="009F78E2">
        <w:trPr>
          <w:trHeight w:val="319"/>
          <w:jc w:val="center"/>
        </w:trPr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A4E3E1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课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程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名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C73708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学分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971754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总学时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66E128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总学时分配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D8AE1A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考核方式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9BC495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开设学期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D15741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上课方式</w:t>
            </w:r>
          </w:p>
        </w:tc>
      </w:tr>
      <w:tr w:rsidR="00D96B59" w:rsidRPr="00EE55CE" w14:paraId="306732CA" w14:textId="77777777" w:rsidTr="009F78E2">
        <w:trPr>
          <w:trHeight w:val="319"/>
          <w:jc w:val="center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416A3B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951872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D7C467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16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9667FA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1FC361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726BE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B6444F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</w:tr>
      <w:tr w:rsidR="00D96B59" w:rsidRPr="00EE55CE" w14:paraId="78423CA9" w14:textId="77777777" w:rsidTr="009F78E2">
        <w:trPr>
          <w:trHeight w:val="330"/>
          <w:jc w:val="center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429AE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8FB7D3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8BFBA9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42635A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理论教学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EA4F2F" w14:textId="77777777" w:rsidR="00D96B59" w:rsidRPr="00C05D31" w:rsidRDefault="00000000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实验（实践）教学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EC8F99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DAC09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CDABBE" w14:textId="77777777" w:rsidR="00D96B59" w:rsidRPr="00C05D31" w:rsidRDefault="00D96B59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</w:tr>
      <w:tr w:rsidR="00E03723" w:rsidRPr="00EE55CE" w14:paraId="65D10C0B" w14:textId="77777777" w:rsidTr="00B8493E">
        <w:trPr>
          <w:trHeight w:val="487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E18C8" w14:textId="20FF3A5E" w:rsidR="00E03723" w:rsidRPr="00A646C3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val="en-GB"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创新思维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96E06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EACF4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6DDF24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="00C66946"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61B08" w14:textId="77777777" w:rsidR="00E03723" w:rsidRPr="00C05D31" w:rsidRDefault="00C66946" w:rsidP="00E037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7C92A" w14:textId="77777777" w:rsidR="00E03723" w:rsidRPr="00C05D31" w:rsidRDefault="0076744F" w:rsidP="00E037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大作业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D2021" w14:textId="77777777" w:rsidR="00E03723" w:rsidRPr="00C05D31" w:rsidRDefault="007B52BA" w:rsidP="00E037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2023-2024-1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683F4" w14:textId="77777777" w:rsidR="00E03723" w:rsidRPr="00C05D31" w:rsidRDefault="00C13275" w:rsidP="00E03723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线下、线上</w:t>
            </w:r>
          </w:p>
        </w:tc>
      </w:tr>
      <w:tr w:rsidR="00E03723" w:rsidRPr="00EE55CE" w14:paraId="50F21BF9" w14:textId="77777777" w:rsidTr="00B8493E">
        <w:trPr>
          <w:trHeight w:val="487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7EB1F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企业会计学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3D808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38797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5A024" w14:textId="77777777" w:rsidR="00E03723" w:rsidRPr="00C05D31" w:rsidRDefault="00F473DA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D81AF" w14:textId="77777777" w:rsidR="00E03723" w:rsidRPr="00C05D31" w:rsidRDefault="00F473DA" w:rsidP="00E03723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4F31D" w14:textId="77777777" w:rsidR="00E03723" w:rsidRPr="00C05D31" w:rsidRDefault="0076744F" w:rsidP="00E03723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大作业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F5F85" w14:textId="77777777" w:rsidR="00E03723" w:rsidRPr="00C05D31" w:rsidRDefault="007B52BA" w:rsidP="00E03723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2023-2024-1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0762B" w14:textId="77777777" w:rsidR="00E03723" w:rsidRPr="00C05D31" w:rsidRDefault="00C13275" w:rsidP="00E03723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线下、线上</w:t>
            </w:r>
          </w:p>
        </w:tc>
      </w:tr>
      <w:tr w:rsidR="00E03723" w:rsidRPr="00EE55CE" w14:paraId="6B61EE13" w14:textId="77777777" w:rsidTr="00B8493E">
        <w:trPr>
          <w:trHeight w:val="487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7FCD1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材料加工工艺概述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AC434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5D67A" w14:textId="77777777" w:rsidR="00E03723" w:rsidRPr="00C05D31" w:rsidRDefault="00E03723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2137B" w14:textId="77777777" w:rsidR="00E03723" w:rsidRPr="00C05D31" w:rsidRDefault="000C4FD5" w:rsidP="00E03723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25DFA" w14:textId="77777777" w:rsidR="00E03723" w:rsidRPr="00C05D31" w:rsidRDefault="00EE12B3" w:rsidP="00E03723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="000C4FD5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C293E" w14:textId="77777777" w:rsidR="00E03723" w:rsidRPr="00C05D31" w:rsidRDefault="0076744F" w:rsidP="00E037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大作业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71F2B" w14:textId="77777777" w:rsidR="00E03723" w:rsidRPr="00C05D31" w:rsidRDefault="007B52BA" w:rsidP="00E03723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2023-2024-1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380D2" w14:textId="77777777" w:rsidR="00E03723" w:rsidRPr="00C05D31" w:rsidRDefault="00C13275" w:rsidP="00E03723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线下、线上</w:t>
            </w:r>
          </w:p>
        </w:tc>
      </w:tr>
      <w:tr w:rsidR="00D22F76" w:rsidRPr="00EE55CE" w14:paraId="45EDA6DA" w14:textId="77777777" w:rsidTr="00B8493E">
        <w:trPr>
          <w:trHeight w:val="487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73D6C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创新产品实务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C2F13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6D9BF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C5951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B459A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A023B" w14:textId="0BB2ADFC" w:rsidR="00D22F76" w:rsidRPr="00C05D31" w:rsidRDefault="00CB2FF0" w:rsidP="00D22F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lang w:bidi="ar"/>
              </w:rPr>
              <w:t>学科竞赛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470BE" w14:textId="77777777" w:rsidR="00D22F76" w:rsidRPr="00C05D31" w:rsidRDefault="00D22F76" w:rsidP="00D22F76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2023-2024-2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604AA" w14:textId="77777777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线下、线上</w:t>
            </w:r>
          </w:p>
        </w:tc>
      </w:tr>
      <w:tr w:rsidR="00D22F76" w:rsidRPr="00EE55CE" w14:paraId="6B40D988" w14:textId="77777777" w:rsidTr="00B8493E">
        <w:trPr>
          <w:trHeight w:val="487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6E2C5" w14:textId="631D750F" w:rsidR="00D22F76" w:rsidRPr="00C05D31" w:rsidRDefault="00A646C3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A646C3"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lang w:bidi="ar"/>
              </w:rPr>
              <w:t>创业作品实训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676C8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7C0FC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32D6F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2C368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F3C95" w14:textId="18B34223" w:rsidR="00D22F76" w:rsidRPr="00C05D31" w:rsidRDefault="00D154E3" w:rsidP="00D22F76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大作业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3E4C4" w14:textId="77777777" w:rsidR="00D22F76" w:rsidRPr="00C05D31" w:rsidRDefault="00D22F76" w:rsidP="00D22F76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2023-2024-2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BF55D" w14:textId="77777777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线下、线上</w:t>
            </w:r>
          </w:p>
        </w:tc>
      </w:tr>
      <w:tr w:rsidR="00D22F76" w:rsidRPr="00EE55CE" w14:paraId="037484BD" w14:textId="77777777" w:rsidTr="00B8493E">
        <w:trPr>
          <w:trHeight w:val="487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63410" w14:textId="65D5F9AE" w:rsidR="00D22F76" w:rsidRPr="00C05D31" w:rsidRDefault="00A646C3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A646C3"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lang w:bidi="ar"/>
              </w:rPr>
              <w:t>创新创业综合实践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814D0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368F3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DEFA4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F5DB6" w14:textId="77777777" w:rsidR="00D22F76" w:rsidRPr="00C05D31" w:rsidRDefault="00D22F76" w:rsidP="00D22F76">
            <w:pPr>
              <w:spacing w:line="0" w:lineRule="atLeas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B0820" w14:textId="6671F430" w:rsidR="00D22F76" w:rsidRPr="00C05D31" w:rsidRDefault="00A27E7D" w:rsidP="00D22F7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4"/>
                <w:lang w:bidi="ar"/>
              </w:rPr>
              <w:t>学科竞赛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39AE1" w14:textId="77777777" w:rsidR="00D22F76" w:rsidRPr="00C05D31" w:rsidRDefault="00D22F76" w:rsidP="00D22F76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2023-2024-2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968C1" w14:textId="77777777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线下、线上</w:t>
            </w:r>
          </w:p>
        </w:tc>
      </w:tr>
      <w:tr w:rsidR="00D22F76" w:rsidRPr="00EE55CE" w14:paraId="234F81BF" w14:textId="77777777" w:rsidTr="00B8493E">
        <w:trPr>
          <w:trHeight w:val="487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150B39" w14:textId="77777777" w:rsidR="00D22F76" w:rsidRPr="00C05D31" w:rsidRDefault="00D22F76" w:rsidP="00D22F76">
            <w:pPr>
              <w:widowControl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5C44E6" w14:textId="77777777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begin"/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instrText xml:space="preserve"> =SUM(ABOVE) </w:instrTex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separate"/>
            </w:r>
            <w:r w:rsidRPr="00C05D31">
              <w:rPr>
                <w:rFonts w:ascii="Times New Roman" w:eastAsia="仿宋" w:hAnsi="Times New Roman" w:cs="Times New Roman"/>
                <w:noProof/>
                <w:color w:val="000000"/>
                <w:kern w:val="0"/>
                <w:sz w:val="24"/>
                <w:lang w:bidi="ar"/>
              </w:rPr>
              <w:t>12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end"/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C186D" w14:textId="42361F26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begin"/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instrText xml:space="preserve"> =SUM(ABOVE) </w:instrTex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separate"/>
            </w:r>
            <w:r w:rsidR="001249D8">
              <w:rPr>
                <w:rFonts w:ascii="Times New Roman" w:eastAsia="仿宋" w:hAnsi="Times New Roman" w:cs="Times New Roman"/>
                <w:noProof/>
                <w:color w:val="000000"/>
                <w:kern w:val="0"/>
                <w:sz w:val="24"/>
                <w:lang w:bidi="ar"/>
              </w:rPr>
              <w:t>264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end"/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D1E484" w14:textId="7889BDBD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begin"/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instrText xml:space="preserve"> =SUM(ABOVE) </w:instrTex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separate"/>
            </w:r>
            <w:r w:rsidR="00F409A6">
              <w:rPr>
                <w:rFonts w:ascii="Times New Roman" w:eastAsia="仿宋" w:hAnsi="Times New Roman" w:cs="Times New Roman"/>
                <w:noProof/>
                <w:color w:val="000000"/>
                <w:kern w:val="0"/>
                <w:sz w:val="24"/>
                <w:lang w:bidi="ar"/>
              </w:rPr>
              <w:t>44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386A67" w14:textId="7267467A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begin"/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instrText xml:space="preserve"> =SUM(ABOVE) </w:instrTex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separate"/>
            </w:r>
            <w:r w:rsidR="00F409A6">
              <w:rPr>
                <w:rFonts w:ascii="Times New Roman" w:eastAsia="仿宋" w:hAnsi="Times New Roman" w:cs="Times New Roman"/>
                <w:noProof/>
                <w:color w:val="000000"/>
                <w:kern w:val="0"/>
                <w:sz w:val="24"/>
                <w:lang w:bidi="ar"/>
              </w:rPr>
              <w:t>220</w:t>
            </w:r>
            <w:r w:rsidRPr="00C05D31"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56D213" w14:textId="77777777" w:rsidR="00D22F76" w:rsidRPr="00C05D31" w:rsidRDefault="00D22F76" w:rsidP="00D22F76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C608E2" w14:textId="77777777" w:rsidR="00D22F76" w:rsidRPr="00C05D31" w:rsidRDefault="00D22F76" w:rsidP="00E95A41">
            <w:pPr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</w:tbl>
    <w:p w14:paraId="49645C29" w14:textId="77777777" w:rsidR="00D96B59" w:rsidRPr="00EE55CE" w:rsidRDefault="00000000">
      <w:pPr>
        <w:spacing w:line="360" w:lineRule="auto"/>
        <w:rPr>
          <w:rFonts w:ascii="Times New Roman" w:eastAsia="仿宋" w:hAnsi="Times New Roman" w:cs="Times New Roman"/>
          <w:b/>
          <w:sz w:val="30"/>
          <w:szCs w:val="30"/>
        </w:rPr>
      </w:pPr>
      <w:r w:rsidRPr="00EE55CE">
        <w:rPr>
          <w:rFonts w:ascii="Times New Roman" w:eastAsia="仿宋" w:hAnsi="Times New Roman" w:cs="Times New Roman"/>
          <w:b/>
          <w:bCs/>
          <w:sz w:val="30"/>
          <w:szCs w:val="30"/>
        </w:rPr>
        <w:t>四、</w:t>
      </w:r>
      <w:r w:rsidRPr="00EE55CE">
        <w:rPr>
          <w:rFonts w:ascii="Times New Roman" w:eastAsia="仿宋" w:hAnsi="Times New Roman" w:cs="Times New Roman"/>
          <w:b/>
          <w:sz w:val="30"/>
          <w:szCs w:val="30"/>
        </w:rPr>
        <w:t>报名及选拔方式</w:t>
      </w:r>
    </w:p>
    <w:p w14:paraId="2A306198" w14:textId="77777777" w:rsidR="00235FC4" w:rsidRDefault="00000000">
      <w:pPr>
        <w:widowControl/>
        <w:adjustRightInd w:val="0"/>
        <w:snapToGrid w:val="0"/>
        <w:spacing w:line="360" w:lineRule="auto"/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1</w:t>
      </w:r>
      <w:r w:rsidR="00D2361B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．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报名方法</w:t>
      </w:r>
    </w:p>
    <w:p w14:paraId="1D1CCFC0" w14:textId="77777777" w:rsidR="00D96B59" w:rsidRPr="00EE55CE" w:rsidRDefault="003C5937">
      <w:pPr>
        <w:widowControl/>
        <w:adjustRightInd w:val="0"/>
        <w:snapToGrid w:val="0"/>
        <w:spacing w:line="360" w:lineRule="auto"/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（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1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）</w:t>
      </w:r>
      <w:proofErr w:type="gramStart"/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扫码进入微</w:t>
      </w:r>
      <w:proofErr w:type="gramEnd"/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专业招生</w:t>
      </w:r>
      <w:r w:rsidR="00DE2B78"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咨询</w:t>
      </w:r>
      <w:r w:rsidR="00273F18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Q</w:t>
      </w:r>
      <w:r w:rsidR="00273F18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Q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群</w:t>
      </w:r>
      <w:r w:rsidR="00235FC4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，</w:t>
      </w:r>
      <w:r w:rsidR="008472C0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加入后请填写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在线文档</w:t>
      </w:r>
      <w:r w:rsidR="008472C0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。</w:t>
      </w:r>
    </w:p>
    <w:p w14:paraId="755AAFD2" w14:textId="77777777" w:rsidR="00D96B59" w:rsidRPr="00EE55CE" w:rsidRDefault="001C0DA6" w:rsidP="00BF7548">
      <w:pPr>
        <w:widowControl/>
        <w:adjustRightInd w:val="0"/>
        <w:snapToGrid w:val="0"/>
        <w:spacing w:line="360" w:lineRule="auto"/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（</w:t>
      </w:r>
      <w:r>
        <w:rPr>
          <w:rFonts w:ascii="Times New Roman" w:eastAsia="仿宋" w:hAnsi="Times New Roman" w:cs="Times New Roman" w:hint="eastAsia"/>
          <w:color w:val="000000"/>
          <w:sz w:val="30"/>
          <w:szCs w:val="30"/>
        </w:rPr>
        <w:t>2</w:t>
      </w:r>
      <w:r>
        <w:rPr>
          <w:rFonts w:ascii="Times New Roman" w:eastAsia="仿宋" w:hAnsi="Times New Roman" w:cs="Times New Roman" w:hint="eastAsia"/>
          <w:color w:val="000000"/>
          <w:sz w:val="30"/>
          <w:szCs w:val="30"/>
        </w:rPr>
        <w:t>）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同步登陆学校主页，点击页面右侧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“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教务管理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”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进入教务综合信息服务信息平台；或进入教务处网页的右下方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“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教务管理系统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”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登陆；点击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“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报名申请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”---“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考级项目报名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”</w:t>
      </w:r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选取相应的</w:t>
      </w:r>
      <w:proofErr w:type="gramStart"/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微专业</w:t>
      </w:r>
      <w:proofErr w:type="gramEnd"/>
      <w:r w:rsidRPr="00EE55CE">
        <w:rPr>
          <w:rFonts w:ascii="Times New Roman" w:eastAsia="仿宋" w:hAnsi="Times New Roman" w:cs="Times New Roman"/>
          <w:color w:val="000000"/>
          <w:sz w:val="30"/>
          <w:szCs w:val="30"/>
        </w:rPr>
        <w:t>进行报名；</w:t>
      </w:r>
      <w:r w:rsidRPr="00EE55CE">
        <w:rPr>
          <w:rFonts w:ascii="Times New Roman" w:eastAsia="仿宋" w:hAnsi="Times New Roman" w:cs="Times New Roman"/>
          <w:kern w:val="0"/>
          <w:sz w:val="30"/>
          <w:szCs w:val="30"/>
          <w:shd w:val="clear" w:color="auto" w:fill="FFFFFF"/>
          <w:lang w:bidi="ar"/>
        </w:rPr>
        <w:t>学生限报</w:t>
      </w:r>
      <w:r w:rsidRPr="00EE55CE">
        <w:rPr>
          <w:rFonts w:ascii="Times New Roman" w:eastAsia="仿宋" w:hAnsi="Times New Roman" w:cs="Times New Roman"/>
          <w:kern w:val="0"/>
          <w:sz w:val="30"/>
          <w:szCs w:val="30"/>
          <w:shd w:val="clear" w:color="auto" w:fill="FFFFFF"/>
          <w:lang w:bidi="ar"/>
        </w:rPr>
        <w:t>1</w:t>
      </w:r>
      <w:r w:rsidRPr="00EE55CE">
        <w:rPr>
          <w:rFonts w:ascii="Times New Roman" w:eastAsia="仿宋" w:hAnsi="Times New Roman" w:cs="Times New Roman"/>
          <w:kern w:val="0"/>
          <w:sz w:val="30"/>
          <w:szCs w:val="30"/>
          <w:shd w:val="clear" w:color="auto" w:fill="FFFFFF"/>
          <w:lang w:bidi="ar"/>
        </w:rPr>
        <w:t>个微专业</w:t>
      </w:r>
      <w:r w:rsidR="006D5C47">
        <w:rPr>
          <w:rFonts w:ascii="Times New Roman" w:eastAsia="仿宋" w:hAnsi="Times New Roman" w:cs="Times New Roman" w:hint="eastAsia"/>
          <w:kern w:val="0"/>
          <w:sz w:val="30"/>
          <w:szCs w:val="30"/>
          <w:shd w:val="clear" w:color="auto" w:fill="FFFFFF"/>
          <w:lang w:bidi="ar"/>
        </w:rPr>
        <w:t>。</w:t>
      </w:r>
    </w:p>
    <w:p w14:paraId="3317F889" w14:textId="77777777" w:rsidR="00D96B59" w:rsidRDefault="003E7F26">
      <w:pPr>
        <w:widowControl/>
        <w:adjustRightInd w:val="0"/>
        <w:snapToGrid w:val="0"/>
        <w:spacing w:line="360" w:lineRule="auto"/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2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．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联系老师及电话</w:t>
      </w:r>
    </w:p>
    <w:p w14:paraId="39A67351" w14:textId="77777777" w:rsidR="00170A68" w:rsidRDefault="00170A68">
      <w:pPr>
        <w:widowControl/>
        <w:adjustRightInd w:val="0"/>
        <w:snapToGrid w:val="0"/>
        <w:spacing w:line="360" w:lineRule="auto"/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（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1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）</w:t>
      </w:r>
      <w:r w:rsidR="00DF6DBB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伊老师</w:t>
      </w:r>
      <w:r w:rsidR="003B6D51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：</w:t>
      </w:r>
      <w:r w:rsidR="003B6D51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1</w:t>
      </w:r>
      <w:r w:rsidR="003B6D51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3696861019</w:t>
      </w:r>
    </w:p>
    <w:p w14:paraId="41A2B235" w14:textId="77777777" w:rsidR="00DF6DBB" w:rsidRPr="00EE55CE" w:rsidRDefault="00DF6DBB">
      <w:pPr>
        <w:widowControl/>
        <w:adjustRightInd w:val="0"/>
        <w:snapToGrid w:val="0"/>
        <w:spacing w:line="360" w:lineRule="auto"/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（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2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）林老师：</w:t>
      </w:r>
      <w:r w:rsidR="00895044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1</w:t>
      </w:r>
      <w:r w:rsidR="00895044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8259064001</w:t>
      </w:r>
    </w:p>
    <w:p w14:paraId="199B758C" w14:textId="77777777" w:rsidR="00D96B59" w:rsidRDefault="00000000">
      <w:pPr>
        <w:widowControl/>
        <w:adjustRightInd w:val="0"/>
        <w:snapToGrid w:val="0"/>
        <w:spacing w:line="360" w:lineRule="auto"/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招生咨询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QQ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群</w:t>
      </w:r>
      <w:r w:rsidR="007B1B3A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：</w:t>
      </w:r>
      <w:r w:rsidR="0021030B" w:rsidRPr="0021030B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685914904</w:t>
      </w:r>
    </w:p>
    <w:p w14:paraId="7BF92A9C" w14:textId="02914F66" w:rsidR="009943BE" w:rsidRPr="00EE55CE" w:rsidRDefault="00CF0170" w:rsidP="00A22CBB">
      <w:pPr>
        <w:widowControl/>
        <w:adjustRightInd w:val="0"/>
        <w:snapToGrid w:val="0"/>
        <w:spacing w:line="360" w:lineRule="auto"/>
        <w:jc w:val="center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5961B535" wp14:editId="2FB98837">
            <wp:extent cx="3216055" cy="3924300"/>
            <wp:effectExtent l="0" t="0" r="3810" b="0"/>
            <wp:docPr id="9033524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352448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669" cy="393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4B010" w14:textId="77777777" w:rsidR="00D96B59" w:rsidRDefault="00000000">
      <w:pPr>
        <w:widowControl/>
        <w:adjustRightInd w:val="0"/>
        <w:snapToGrid w:val="0"/>
        <w:spacing w:line="360" w:lineRule="auto"/>
        <w:ind w:firstLineChars="100" w:firstLine="3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3</w:t>
      </w:r>
      <w:r w:rsidR="000D3AD4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．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选拔方式</w:t>
      </w:r>
    </w:p>
    <w:p w14:paraId="283823F2" w14:textId="77777777" w:rsidR="00A61F78" w:rsidRDefault="001424DB" w:rsidP="00D4125E">
      <w:pPr>
        <w:widowControl/>
        <w:adjustRightInd w:val="0"/>
        <w:snapToGrid w:val="0"/>
        <w:spacing w:line="360" w:lineRule="auto"/>
        <w:ind w:firstLineChars="100" w:firstLine="3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（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1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）</w:t>
      </w:r>
      <w:r w:rsidR="00D53522" w:rsidRPr="00D4125E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专业招生宣传</w:t>
      </w:r>
    </w:p>
    <w:p w14:paraId="0043265D" w14:textId="6C73A948" w:rsidR="00F66CE4" w:rsidRDefault="00A61F78" w:rsidP="00D4125E">
      <w:pPr>
        <w:widowControl/>
        <w:adjustRightInd w:val="0"/>
        <w:snapToGrid w:val="0"/>
        <w:spacing w:line="360" w:lineRule="auto"/>
        <w:ind w:firstLineChars="100" w:firstLine="3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（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2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）</w:t>
      </w:r>
      <w:r w:rsidR="00D53522" w:rsidRPr="00D4125E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学生自愿报名</w:t>
      </w:r>
    </w:p>
    <w:p w14:paraId="1154CAE5" w14:textId="77777777" w:rsidR="00A61F78" w:rsidRDefault="00F66CE4" w:rsidP="008204F4">
      <w:pPr>
        <w:widowControl/>
        <w:adjustRightInd w:val="0"/>
        <w:snapToGrid w:val="0"/>
        <w:spacing w:line="360" w:lineRule="auto"/>
        <w:ind w:firstLineChars="100" w:firstLine="300"/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（</w:t>
      </w:r>
      <w:r w:rsidR="00A61F78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3</w:t>
      </w: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）</w:t>
      </w:r>
      <w:r w:rsidR="00D53522" w:rsidRPr="00D4125E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综合素质面试</w:t>
      </w:r>
    </w:p>
    <w:p w14:paraId="0B40F78F" w14:textId="77777777" w:rsidR="00D96B59" w:rsidRPr="00EE55CE" w:rsidRDefault="00000000" w:rsidP="001364A3">
      <w:pPr>
        <w:widowControl/>
        <w:adjustRightInd w:val="0"/>
        <w:snapToGrid w:val="0"/>
        <w:spacing w:line="360" w:lineRule="auto"/>
        <w:ind w:firstLineChars="100" w:firstLine="300"/>
        <w:rPr>
          <w:rFonts w:ascii="Times New Roman" w:hAnsi="Times New Roman" w:cs="Times New Roman"/>
        </w:rPr>
      </w:pP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4</w:t>
      </w:r>
      <w:r w:rsidR="00204EDB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</w:rPr>
        <w:t>．</w:t>
      </w:r>
      <w:r w:rsidRPr="00EE55CE">
        <w:rPr>
          <w:rFonts w:ascii="Times New Roman" w:eastAsia="仿宋" w:hAnsi="Times New Roman" w:cs="Times New Roman"/>
          <w:color w:val="000000"/>
          <w:kern w:val="0"/>
          <w:sz w:val="30"/>
          <w:szCs w:val="30"/>
        </w:rPr>
        <w:t>录取名单在招生咨询群和学院网页同步公布。</w:t>
      </w:r>
    </w:p>
    <w:sectPr w:rsidR="00D96B59" w:rsidRPr="00EE55CE" w:rsidSect="008F5ED0">
      <w:footerReference w:type="default" r:id="rId8"/>
      <w:pgSz w:w="11906" w:h="16838"/>
      <w:pgMar w:top="1134" w:right="1418" w:bottom="1418" w:left="1418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061DF" w14:textId="77777777" w:rsidR="0033722C" w:rsidRDefault="0033722C" w:rsidP="001522DC">
      <w:r>
        <w:separator/>
      </w:r>
    </w:p>
  </w:endnote>
  <w:endnote w:type="continuationSeparator" w:id="0">
    <w:p w14:paraId="42565F3A" w14:textId="77777777" w:rsidR="0033722C" w:rsidRDefault="0033722C" w:rsidP="0015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6827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27A0F6" w14:textId="2BDEA05C" w:rsidR="001522DC" w:rsidRPr="00D00F1C" w:rsidRDefault="001522DC" w:rsidP="00D00F1C">
        <w:pPr>
          <w:pStyle w:val="a3"/>
          <w:jc w:val="center"/>
          <w:rPr>
            <w:rFonts w:ascii="Times New Roman" w:hAnsi="Times New Roman" w:cs="Times New Roman" w:hint="eastAsia"/>
          </w:rPr>
        </w:pPr>
        <w:r w:rsidRPr="001522DC">
          <w:rPr>
            <w:rFonts w:ascii="Times New Roman" w:hAnsi="Times New Roman" w:cs="Times New Roman"/>
          </w:rPr>
          <w:fldChar w:fldCharType="begin"/>
        </w:r>
        <w:r w:rsidRPr="001522DC">
          <w:rPr>
            <w:rFonts w:ascii="Times New Roman" w:hAnsi="Times New Roman" w:cs="Times New Roman"/>
          </w:rPr>
          <w:instrText>PAGE   \* MERGEFORMAT</w:instrText>
        </w:r>
        <w:r w:rsidRPr="001522DC">
          <w:rPr>
            <w:rFonts w:ascii="Times New Roman" w:hAnsi="Times New Roman" w:cs="Times New Roman"/>
          </w:rPr>
          <w:fldChar w:fldCharType="separate"/>
        </w:r>
        <w:r w:rsidRPr="001522DC">
          <w:rPr>
            <w:rFonts w:ascii="Times New Roman" w:hAnsi="Times New Roman" w:cs="Times New Roman"/>
            <w:lang w:val="zh-CN"/>
          </w:rPr>
          <w:t>2</w:t>
        </w:r>
        <w:r w:rsidRPr="001522D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3B40" w14:textId="77777777" w:rsidR="0033722C" w:rsidRDefault="0033722C" w:rsidP="001522DC">
      <w:r>
        <w:separator/>
      </w:r>
    </w:p>
  </w:footnote>
  <w:footnote w:type="continuationSeparator" w:id="0">
    <w:p w14:paraId="300C46CD" w14:textId="77777777" w:rsidR="0033722C" w:rsidRDefault="0033722C" w:rsidP="00152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20CD"/>
    <w:multiLevelType w:val="singleLevel"/>
    <w:tmpl w:val="240F20C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546332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M4YjU0NjVlYWMxNzA0OWYxMDE2NGFjNTQzOWViNTgifQ=="/>
  </w:docVars>
  <w:rsids>
    <w:rsidRoot w:val="22A83B96"/>
    <w:rsid w:val="000C4FD5"/>
    <w:rsid w:val="000D3AD4"/>
    <w:rsid w:val="001071BE"/>
    <w:rsid w:val="00122987"/>
    <w:rsid w:val="001249D8"/>
    <w:rsid w:val="001364A3"/>
    <w:rsid w:val="001424DB"/>
    <w:rsid w:val="00145C19"/>
    <w:rsid w:val="001522DC"/>
    <w:rsid w:val="001541F4"/>
    <w:rsid w:val="00170A68"/>
    <w:rsid w:val="001748C3"/>
    <w:rsid w:val="001C0DA6"/>
    <w:rsid w:val="001C7881"/>
    <w:rsid w:val="001D0F59"/>
    <w:rsid w:val="00204EDB"/>
    <w:rsid w:val="0021030B"/>
    <w:rsid w:val="00235FC4"/>
    <w:rsid w:val="00263590"/>
    <w:rsid w:val="00265841"/>
    <w:rsid w:val="00273F18"/>
    <w:rsid w:val="0028081E"/>
    <w:rsid w:val="0028566B"/>
    <w:rsid w:val="00294042"/>
    <w:rsid w:val="002E4993"/>
    <w:rsid w:val="0033722C"/>
    <w:rsid w:val="00347A3E"/>
    <w:rsid w:val="00353ADA"/>
    <w:rsid w:val="00381A83"/>
    <w:rsid w:val="00397C9C"/>
    <w:rsid w:val="003A0E08"/>
    <w:rsid w:val="003B6D51"/>
    <w:rsid w:val="003C5937"/>
    <w:rsid w:val="003E7F26"/>
    <w:rsid w:val="00401230"/>
    <w:rsid w:val="00414901"/>
    <w:rsid w:val="00422935"/>
    <w:rsid w:val="00467AB9"/>
    <w:rsid w:val="00470AF7"/>
    <w:rsid w:val="004B7927"/>
    <w:rsid w:val="004C658E"/>
    <w:rsid w:val="004F4443"/>
    <w:rsid w:val="00531D22"/>
    <w:rsid w:val="00571801"/>
    <w:rsid w:val="00575745"/>
    <w:rsid w:val="0059011B"/>
    <w:rsid w:val="0059060F"/>
    <w:rsid w:val="00595827"/>
    <w:rsid w:val="005A7E0C"/>
    <w:rsid w:val="005E7444"/>
    <w:rsid w:val="006350E2"/>
    <w:rsid w:val="00644601"/>
    <w:rsid w:val="006505C8"/>
    <w:rsid w:val="00655F6A"/>
    <w:rsid w:val="006674AE"/>
    <w:rsid w:val="006D5C47"/>
    <w:rsid w:val="006F0D7F"/>
    <w:rsid w:val="00704848"/>
    <w:rsid w:val="007429DA"/>
    <w:rsid w:val="00762D53"/>
    <w:rsid w:val="00764326"/>
    <w:rsid w:val="0076744F"/>
    <w:rsid w:val="007A22F8"/>
    <w:rsid w:val="007A413B"/>
    <w:rsid w:val="007B1B3A"/>
    <w:rsid w:val="007B4AE4"/>
    <w:rsid w:val="007B52BA"/>
    <w:rsid w:val="007E07F2"/>
    <w:rsid w:val="008204F4"/>
    <w:rsid w:val="008472C0"/>
    <w:rsid w:val="0084772A"/>
    <w:rsid w:val="00866D63"/>
    <w:rsid w:val="00894620"/>
    <w:rsid w:val="00895044"/>
    <w:rsid w:val="008D33E3"/>
    <w:rsid w:val="008F5ED0"/>
    <w:rsid w:val="00932692"/>
    <w:rsid w:val="00934DA7"/>
    <w:rsid w:val="009636B6"/>
    <w:rsid w:val="009943BE"/>
    <w:rsid w:val="009E6333"/>
    <w:rsid w:val="009F78E2"/>
    <w:rsid w:val="00A17556"/>
    <w:rsid w:val="00A22CBB"/>
    <w:rsid w:val="00A27E7D"/>
    <w:rsid w:val="00A3138E"/>
    <w:rsid w:val="00A61F78"/>
    <w:rsid w:val="00A646C3"/>
    <w:rsid w:val="00A94DC1"/>
    <w:rsid w:val="00AC5A97"/>
    <w:rsid w:val="00AD537F"/>
    <w:rsid w:val="00AF7E6E"/>
    <w:rsid w:val="00B21CD9"/>
    <w:rsid w:val="00B8493E"/>
    <w:rsid w:val="00BF7548"/>
    <w:rsid w:val="00C05D31"/>
    <w:rsid w:val="00C06634"/>
    <w:rsid w:val="00C13275"/>
    <w:rsid w:val="00C14DC3"/>
    <w:rsid w:val="00C45134"/>
    <w:rsid w:val="00C66946"/>
    <w:rsid w:val="00CB2FF0"/>
    <w:rsid w:val="00CF0170"/>
    <w:rsid w:val="00D00F1C"/>
    <w:rsid w:val="00D1502E"/>
    <w:rsid w:val="00D154E3"/>
    <w:rsid w:val="00D20A4D"/>
    <w:rsid w:val="00D22F76"/>
    <w:rsid w:val="00D2361B"/>
    <w:rsid w:val="00D24A06"/>
    <w:rsid w:val="00D4125E"/>
    <w:rsid w:val="00D53522"/>
    <w:rsid w:val="00D96B59"/>
    <w:rsid w:val="00DC6EA9"/>
    <w:rsid w:val="00DE2B78"/>
    <w:rsid w:val="00DF6DBB"/>
    <w:rsid w:val="00E03723"/>
    <w:rsid w:val="00E768CC"/>
    <w:rsid w:val="00E84910"/>
    <w:rsid w:val="00E95A41"/>
    <w:rsid w:val="00EA27CC"/>
    <w:rsid w:val="00ED2658"/>
    <w:rsid w:val="00EE12B3"/>
    <w:rsid w:val="00EE55CE"/>
    <w:rsid w:val="00EE563C"/>
    <w:rsid w:val="00EF309E"/>
    <w:rsid w:val="00EF3FA4"/>
    <w:rsid w:val="00F409A6"/>
    <w:rsid w:val="00F473DA"/>
    <w:rsid w:val="00F66CE4"/>
    <w:rsid w:val="00FE679F"/>
    <w:rsid w:val="00FF44B8"/>
    <w:rsid w:val="0C170D3B"/>
    <w:rsid w:val="11BA4DFE"/>
    <w:rsid w:val="22A83B96"/>
    <w:rsid w:val="2E2444C4"/>
    <w:rsid w:val="2F3F4EC0"/>
    <w:rsid w:val="36035524"/>
    <w:rsid w:val="3D976D74"/>
    <w:rsid w:val="3FBF0CB3"/>
    <w:rsid w:val="69760B58"/>
    <w:rsid w:val="6F4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C7354"/>
  <w15:docId w15:val="{DC755C99-677E-40D6-8E5D-719E0E0E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FE679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飞过三峡的鱼</dc:creator>
  <cp:lastModifiedBy>LENOVO</cp:lastModifiedBy>
  <cp:revision>10</cp:revision>
  <dcterms:created xsi:type="dcterms:W3CDTF">2023-09-28T04:08:00Z</dcterms:created>
  <dcterms:modified xsi:type="dcterms:W3CDTF">2023-09-28T08:16:00Z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0FA91FBF79D74F10946EC0FD068154C5_13</vt:lpwstr>
  </property>
</Properties>
</file>