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C8" w:rsidRDefault="00A7243C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  <w:u w:val="single"/>
        </w:rPr>
        <w:t>《</w:t>
      </w:r>
      <w:r w:rsidR="00030AAB">
        <w:rPr>
          <w:rFonts w:ascii="黑体" w:eastAsia="黑体" w:hAnsi="黑体" w:cs="黑体" w:hint="eastAsia"/>
          <w:sz w:val="36"/>
          <w:szCs w:val="36"/>
          <w:u w:val="single"/>
        </w:rPr>
        <w:t>非遗数字化保护</w:t>
      </w:r>
      <w:r>
        <w:rPr>
          <w:rFonts w:ascii="黑体" w:eastAsia="黑体" w:hAnsi="黑体" w:cs="黑体" w:hint="eastAsia"/>
          <w:sz w:val="36"/>
          <w:szCs w:val="36"/>
          <w:u w:val="single"/>
        </w:rPr>
        <w:t>》</w:t>
      </w:r>
      <w:r>
        <w:rPr>
          <w:rFonts w:ascii="黑体" w:eastAsia="黑体" w:hAnsi="黑体" w:cs="黑体" w:hint="eastAsia"/>
          <w:sz w:val="36"/>
          <w:szCs w:val="36"/>
        </w:rPr>
        <w:t>微专业招生简章</w:t>
      </w:r>
    </w:p>
    <w:p w:rsidR="00CB58C8" w:rsidRDefault="00CB58C8">
      <w:pPr>
        <w:ind w:firstLine="640"/>
        <w:jc w:val="center"/>
        <w:rPr>
          <w:rFonts w:ascii="仿宋" w:eastAsia="仿宋" w:hAnsi="仿宋" w:cs="仿宋"/>
          <w:sz w:val="28"/>
          <w:szCs w:val="28"/>
        </w:rPr>
      </w:pPr>
    </w:p>
    <w:p w:rsidR="00CB58C8" w:rsidRDefault="00A7243C">
      <w:pPr>
        <w:numPr>
          <w:ilvl w:val="0"/>
          <w:numId w:val="1"/>
        </w:num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培养目标</w:t>
      </w:r>
    </w:p>
    <w:p w:rsidR="00CB58C8" w:rsidRDefault="00030AAB" w:rsidP="00030AAB">
      <w:pPr>
        <w:ind w:firstLineChars="200" w:firstLine="560"/>
        <w:rPr>
          <w:rFonts w:ascii="仿宋" w:eastAsia="仿宋" w:hAnsi="仿宋" w:cs="仿宋"/>
          <w:b/>
          <w:bCs/>
          <w:sz w:val="28"/>
          <w:szCs w:val="28"/>
        </w:rPr>
      </w:pPr>
      <w:r w:rsidRPr="00030AAB">
        <w:rPr>
          <w:rFonts w:ascii="仿宋" w:eastAsia="仿宋" w:hAnsi="仿宋" w:cs="Times New Roman" w:hint="eastAsia"/>
          <w:bCs/>
          <w:sz w:val="28"/>
          <w:szCs w:val="28"/>
        </w:rPr>
        <w:t>该专业主要是培养能胜任非物质文化遗产的数字化采集与保存、保护与管理、传承与传播、创意与策划等方面工作的专业人才，成为政府部门、企事业单位开展非遗保护与传播工作的重要依托力量。</w:t>
      </w:r>
    </w:p>
    <w:p w:rsidR="00CB58C8" w:rsidRDefault="00A7243C">
      <w:pPr>
        <w:numPr>
          <w:ilvl w:val="0"/>
          <w:numId w:val="1"/>
        </w:num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招生对象及招生计划</w:t>
      </w:r>
    </w:p>
    <w:p w:rsidR="00CB58C8" w:rsidRDefault="00591BE8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（1）招生对象：</w:t>
      </w:r>
      <w:r w:rsidR="00030AAB" w:rsidRPr="00030AAB">
        <w:rPr>
          <w:rFonts w:ascii="仿宋" w:eastAsia="仿宋" w:hAnsi="仿宋" w:cs="Times New Roman" w:hint="eastAsia"/>
          <w:bCs/>
          <w:sz w:val="28"/>
          <w:szCs w:val="28"/>
        </w:rPr>
        <w:t>对非物质文化遗产、数字媒体、计算机、文学等学术方向有浓厚兴趣和一定基础的</w:t>
      </w:r>
      <w:r>
        <w:rPr>
          <w:rFonts w:ascii="仿宋" w:eastAsia="仿宋" w:hAnsi="仿宋" w:cs="Times New Roman" w:hint="eastAsia"/>
          <w:bCs/>
          <w:sz w:val="28"/>
          <w:szCs w:val="28"/>
        </w:rPr>
        <w:t>大二、大三</w:t>
      </w:r>
      <w:r w:rsidR="00030AAB" w:rsidRPr="00030AAB">
        <w:rPr>
          <w:rFonts w:ascii="仿宋" w:eastAsia="仿宋" w:hAnsi="仿宋" w:cs="Times New Roman" w:hint="eastAsia"/>
          <w:bCs/>
          <w:sz w:val="28"/>
          <w:szCs w:val="28"/>
        </w:rPr>
        <w:t>学生。</w:t>
      </w:r>
    </w:p>
    <w:p w:rsidR="00591BE8" w:rsidRPr="00591BE8" w:rsidRDefault="00591BE8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（2）招生计划：1</w:t>
      </w: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-</w:t>
      </w:r>
      <w:r>
        <w:rPr>
          <w:rFonts w:ascii="仿宋" w:eastAsia="仿宋" w:hAnsi="仿宋" w:cs="仿宋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人</w:t>
      </w:r>
    </w:p>
    <w:p w:rsidR="00CB58C8" w:rsidRDefault="00A7243C">
      <w:pPr>
        <w:numPr>
          <w:ilvl w:val="0"/>
          <w:numId w:val="1"/>
        </w:numPr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课程设置</w:t>
      </w:r>
    </w:p>
    <w:tbl>
      <w:tblPr>
        <w:tblW w:w="826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202"/>
        <w:gridCol w:w="699"/>
        <w:gridCol w:w="651"/>
        <w:gridCol w:w="656"/>
        <w:gridCol w:w="742"/>
        <w:gridCol w:w="906"/>
        <w:gridCol w:w="1070"/>
        <w:gridCol w:w="1322"/>
        <w:gridCol w:w="12"/>
      </w:tblGrid>
      <w:tr w:rsidR="00CB58C8" w:rsidTr="00961942">
        <w:trPr>
          <w:gridAfter w:val="1"/>
          <w:wAfter w:w="12" w:type="dxa"/>
          <w:trHeight w:val="319"/>
          <w:jc w:val="center"/>
        </w:trPr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A724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A724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A724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总学时</w:t>
            </w:r>
          </w:p>
        </w:tc>
        <w:tc>
          <w:tcPr>
            <w:tcW w:w="13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A724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总学时分配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A724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考核方式</w:t>
            </w:r>
          </w:p>
        </w:tc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A724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开设学期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A724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上课方式</w:t>
            </w:r>
          </w:p>
        </w:tc>
      </w:tr>
      <w:tr w:rsidR="00CB58C8" w:rsidTr="00961942">
        <w:trPr>
          <w:gridAfter w:val="1"/>
          <w:wAfter w:w="12" w:type="dxa"/>
          <w:trHeight w:val="319"/>
          <w:jc w:val="center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CB58C8" w:rsidTr="00961942">
        <w:trPr>
          <w:gridAfter w:val="1"/>
          <w:wAfter w:w="12" w:type="dxa"/>
          <w:trHeight w:val="330"/>
          <w:jc w:val="center"/>
        </w:trPr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A724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理论教学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A7243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实验（实践）教学</w:t>
            </w: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58C8" w:rsidRDefault="00CB58C8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AC1059" w:rsidTr="00961942">
        <w:trPr>
          <w:gridAfter w:val="1"/>
          <w:wAfter w:w="12" w:type="dxa"/>
          <w:trHeight w:val="270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宋体" w:hAnsi="宋体" w:cs="宋体" w:hint="eastAsia"/>
                <w:kern w:val="0"/>
                <w:sz w:val="18"/>
                <w:szCs w:val="18"/>
                <w:lang w:val="zh-CN" w:bidi="zh-CN"/>
              </w:rPr>
              <w:t>非物质文化遗产概论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 w:hint="eastAsia"/>
                <w:bCs/>
                <w:sz w:val="18"/>
                <w:szCs w:val="18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/>
                <w:bCs/>
                <w:sz w:val="18"/>
                <w:szCs w:val="18"/>
              </w:rPr>
              <w:t>48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 w:hint="eastAsia"/>
                <w:bCs/>
                <w:sz w:val="18"/>
                <w:szCs w:val="18"/>
              </w:rPr>
              <w:t>4</w:t>
            </w:r>
            <w:r w:rsidRPr="00AC1059">
              <w:rPr>
                <w:rFonts w:ascii="仿宋" w:eastAsia="仿宋" w:hAnsi="仿宋"/>
                <w:bCs/>
                <w:sz w:val="18"/>
                <w:szCs w:val="18"/>
              </w:rPr>
              <w:t>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线上线下混合</w:t>
            </w:r>
          </w:p>
        </w:tc>
      </w:tr>
      <w:tr w:rsidR="00AC1059" w:rsidTr="00961942">
        <w:trPr>
          <w:gridAfter w:val="1"/>
          <w:wAfter w:w="12" w:type="dxa"/>
          <w:trHeight w:val="270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  <w:lang w:val="zh-CN" w:bidi="zh-CN"/>
              </w:rPr>
            </w:pPr>
            <w:r w:rsidRPr="00AC1059">
              <w:rPr>
                <w:rFonts w:ascii="宋体" w:hAnsi="宋体" w:cs="宋体" w:hint="eastAsia"/>
                <w:kern w:val="0"/>
                <w:sz w:val="18"/>
                <w:szCs w:val="18"/>
                <w:lang w:val="zh-CN" w:bidi="zh-CN"/>
              </w:rPr>
              <w:t>非物质文化遗产数字采集与运用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 w:hint="eastAsia"/>
                <w:bCs/>
                <w:sz w:val="18"/>
                <w:szCs w:val="18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 w:hint="eastAsia"/>
                <w:bCs/>
                <w:sz w:val="18"/>
                <w:szCs w:val="18"/>
              </w:rPr>
              <w:t>5</w:t>
            </w:r>
            <w:r w:rsidRPr="00AC1059">
              <w:rPr>
                <w:rFonts w:ascii="仿宋" w:eastAsia="仿宋" w:hAnsi="仿宋"/>
                <w:bCs/>
                <w:sz w:val="18"/>
                <w:szCs w:val="18"/>
              </w:rPr>
              <w:t>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线下</w:t>
            </w:r>
          </w:p>
        </w:tc>
      </w:tr>
      <w:tr w:rsidR="00AC1059" w:rsidTr="00961942">
        <w:trPr>
          <w:gridAfter w:val="1"/>
          <w:wAfter w:w="12" w:type="dxa"/>
          <w:trHeight w:val="300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cs="宋体"/>
                <w:kern w:val="0"/>
                <w:sz w:val="18"/>
                <w:szCs w:val="18"/>
                <w:lang w:bidi="zh-CN"/>
              </w:rPr>
            </w:pPr>
            <w:r w:rsidRPr="00AC1059">
              <w:rPr>
                <w:rFonts w:ascii="宋体" w:hAnsi="宋体" w:cs="宋体" w:hint="eastAsia"/>
                <w:kern w:val="0"/>
                <w:sz w:val="18"/>
                <w:szCs w:val="18"/>
                <w:lang w:val="zh-CN" w:bidi="zh-CN"/>
              </w:rPr>
              <w:t>非物质文化遗产</w:t>
            </w:r>
            <w:r w:rsidRPr="00AC1059">
              <w:rPr>
                <w:rFonts w:ascii="宋体" w:hAnsi="宋体" w:cs="宋体" w:hint="eastAsia"/>
                <w:kern w:val="0"/>
                <w:sz w:val="18"/>
                <w:szCs w:val="18"/>
                <w:lang w:bidi="zh-CN"/>
              </w:rPr>
              <w:t>与文化</w:t>
            </w:r>
          </w:p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宋体" w:hAnsi="宋体" w:cs="宋体" w:hint="eastAsia"/>
                <w:kern w:val="0"/>
                <w:sz w:val="18"/>
                <w:szCs w:val="18"/>
                <w:lang w:bidi="zh-CN"/>
              </w:rPr>
              <w:t>创意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/>
                <w:bCs/>
                <w:sz w:val="18"/>
                <w:szCs w:val="18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/>
                <w:bCs/>
                <w:sz w:val="18"/>
                <w:szCs w:val="18"/>
              </w:rPr>
              <w:t>48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/>
                <w:bCs/>
                <w:sz w:val="18"/>
                <w:szCs w:val="18"/>
              </w:rPr>
              <w:t>24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线下</w:t>
            </w:r>
          </w:p>
        </w:tc>
      </w:tr>
      <w:tr w:rsidR="00AC1059" w:rsidTr="00961942">
        <w:trPr>
          <w:gridAfter w:val="1"/>
          <w:wAfter w:w="12" w:type="dxa"/>
          <w:trHeight w:val="300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宋体" w:hAnsi="宋体" w:cs="宋体" w:hint="eastAsia"/>
                <w:kern w:val="0"/>
                <w:sz w:val="18"/>
                <w:szCs w:val="18"/>
                <w:lang w:val="zh-CN" w:bidi="zh-CN"/>
              </w:rPr>
              <w:t>非物质文化遗产</w:t>
            </w:r>
            <w:r w:rsidRPr="00AC1059">
              <w:rPr>
                <w:rFonts w:ascii="宋体" w:hAnsi="宋体" w:cs="宋体" w:hint="eastAsia"/>
                <w:kern w:val="0"/>
                <w:sz w:val="18"/>
                <w:szCs w:val="18"/>
                <w:lang w:bidi="zh-CN"/>
              </w:rPr>
              <w:t>与短视频制作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 w:hint="eastAsia"/>
                <w:bCs/>
                <w:sz w:val="18"/>
                <w:szCs w:val="18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仿宋" w:eastAsia="仿宋" w:hAnsi="仿宋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 w:rsidRPr="00AC1059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线下</w:t>
            </w:r>
          </w:p>
        </w:tc>
      </w:tr>
      <w:tr w:rsidR="00AC1059" w:rsidTr="00961942">
        <w:trPr>
          <w:gridAfter w:val="1"/>
          <w:wAfter w:w="12" w:type="dxa"/>
          <w:trHeight w:val="300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1059">
              <w:rPr>
                <w:rFonts w:ascii="宋体" w:hAnsi="宋体" w:cs="宋体" w:hint="eastAsia"/>
                <w:kern w:val="0"/>
                <w:sz w:val="18"/>
                <w:szCs w:val="18"/>
                <w:lang w:val="zh-CN" w:bidi="zh-CN"/>
              </w:rPr>
              <w:t>非物质文化遗产与</w:t>
            </w:r>
            <w:r w:rsidRPr="00AC1059">
              <w:rPr>
                <w:rFonts w:ascii="宋体" w:hAnsi="宋体" w:cs="宋体" w:hint="eastAsia"/>
                <w:kern w:val="0"/>
                <w:sz w:val="18"/>
                <w:szCs w:val="18"/>
                <w:lang w:bidi="zh-CN"/>
              </w:rPr>
              <w:t>新媒体运营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059">
              <w:rPr>
                <w:rFonts w:ascii="仿宋" w:eastAsia="仿宋" w:hAnsi="仿宋"/>
                <w:bCs/>
                <w:sz w:val="18"/>
                <w:szCs w:val="18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059">
              <w:rPr>
                <w:rFonts w:ascii="仿宋" w:eastAsia="仿宋" w:hAnsi="仿宋"/>
                <w:bCs/>
                <w:sz w:val="18"/>
                <w:szCs w:val="18"/>
              </w:rPr>
              <w:t>56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Pr="00AC1059" w:rsidRDefault="00AC1059" w:rsidP="00AC1059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C1059">
              <w:rPr>
                <w:rFonts w:ascii="宋体" w:eastAsia="宋体" w:hAnsi="宋体" w:cs="宋体" w:hint="eastAsia"/>
                <w:sz w:val="18"/>
                <w:szCs w:val="18"/>
              </w:rPr>
              <w:t>5</w:t>
            </w:r>
            <w:r w:rsidRPr="00AC1059">
              <w:rPr>
                <w:rFonts w:ascii="宋体" w:eastAsia="宋体" w:hAnsi="宋体" w:cs="宋体"/>
                <w:sz w:val="18"/>
                <w:szCs w:val="18"/>
              </w:rPr>
              <w:t>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线下</w:t>
            </w:r>
          </w:p>
        </w:tc>
      </w:tr>
      <w:tr w:rsidR="00AC1059">
        <w:trPr>
          <w:trHeight w:val="440"/>
          <w:jc w:val="center"/>
        </w:trPr>
        <w:tc>
          <w:tcPr>
            <w:tcW w:w="22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7243C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7243C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64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7243C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7243C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C1059" w:rsidRDefault="00AC1059" w:rsidP="00AC105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4E5997" w:rsidRDefault="004E5997">
      <w:pPr>
        <w:spacing w:line="360" w:lineRule="auto"/>
        <w:rPr>
          <w:rFonts w:ascii="仿宋" w:eastAsia="仿宋" w:hAnsi="仿宋" w:cs="仿宋" w:hint="eastAsia"/>
          <w:b/>
          <w:bCs/>
          <w:sz w:val="30"/>
          <w:szCs w:val="30"/>
        </w:rPr>
      </w:pPr>
    </w:p>
    <w:p w:rsidR="00CB58C8" w:rsidRDefault="00A7243C">
      <w:pPr>
        <w:spacing w:line="360" w:lineRule="auto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四、</w:t>
      </w:r>
      <w:r>
        <w:rPr>
          <w:rFonts w:ascii="仿宋" w:eastAsia="仿宋" w:hAnsi="仿宋" w:cs="仿宋" w:hint="eastAsia"/>
          <w:b/>
          <w:sz w:val="30"/>
          <w:szCs w:val="30"/>
        </w:rPr>
        <w:t>报名及选拔方式</w:t>
      </w:r>
    </w:p>
    <w:p w:rsidR="00CB58C8" w:rsidRDefault="00A7243C">
      <w:pPr>
        <w:widowControl/>
        <w:adjustRightInd w:val="0"/>
        <w:snapToGrid w:val="0"/>
        <w:spacing w:line="360" w:lineRule="auto"/>
        <w:ind w:firstLineChars="200" w:firstLine="600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1.报名方法：扫码进入微专业招生群</w:t>
      </w:r>
    </w:p>
    <w:p w:rsidR="00CB58C8" w:rsidRDefault="00A7243C">
      <w:pPr>
        <w:widowControl/>
        <w:adjustRightInd w:val="0"/>
        <w:snapToGrid w:val="0"/>
        <w:spacing w:line="360" w:lineRule="auto"/>
        <w:ind w:firstLineChars="300" w:firstLine="900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lastRenderedPageBreak/>
        <w:t>系统”登陆；点击“报名申请”---“考级项目报名”选取相应的微专业进行报名；</w:t>
      </w:r>
      <w:r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  <w:t>学生限报1个微专业</w:t>
      </w:r>
    </w:p>
    <w:p w:rsidR="00CB58C8" w:rsidRDefault="00A7243C">
      <w:pPr>
        <w:widowControl/>
        <w:adjustRightInd w:val="0"/>
        <w:snapToGrid w:val="0"/>
        <w:spacing w:line="360" w:lineRule="auto"/>
        <w:ind w:firstLineChars="200" w:firstLine="600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联系老师及电话：</w:t>
      </w:r>
      <w:r w:rsidR="00030AAB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祁老师，1</w:t>
      </w:r>
      <w:r w:rsidR="00030AAB">
        <w:rPr>
          <w:rFonts w:ascii="仿宋" w:eastAsia="仿宋" w:hAnsi="仿宋" w:cs="仿宋"/>
          <w:color w:val="000000"/>
          <w:kern w:val="0"/>
          <w:sz w:val="30"/>
          <w:szCs w:val="30"/>
        </w:rPr>
        <w:t>3850174126</w:t>
      </w:r>
    </w:p>
    <w:p w:rsidR="00CB58C8" w:rsidRDefault="00A7243C">
      <w:pPr>
        <w:widowControl/>
        <w:adjustRightInd w:val="0"/>
        <w:snapToGrid w:val="0"/>
        <w:spacing w:line="360" w:lineRule="auto"/>
        <w:ind w:firstLineChars="200" w:firstLine="600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招生咨询QQ群:</w:t>
      </w:r>
      <w:r w:rsidR="00C25B6B">
        <w:rPr>
          <w:rFonts w:ascii="仿宋" w:eastAsia="仿宋" w:hAnsi="仿宋" w:cs="仿宋"/>
          <w:color w:val="000000"/>
          <w:kern w:val="0"/>
          <w:sz w:val="30"/>
          <w:szCs w:val="30"/>
        </w:rPr>
        <w:t>816379238</w:t>
      </w:r>
    </w:p>
    <w:p w:rsidR="009F7971" w:rsidRPr="009F7971" w:rsidRDefault="009F7971" w:rsidP="009F7971">
      <w:pPr>
        <w:widowControl/>
        <w:ind w:firstLineChars="700" w:firstLine="1680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1476375" cy="1544348"/>
            <wp:effectExtent l="19050" t="0" r="0" b="0"/>
            <wp:docPr id="1" name="图片 1" descr="C:\Users\Administrator\AppData\Roaming\Tencent\Users\78284318\TIM\WinTemp\RichOle\]_940EC%){~6F2%QTN6[KU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78284318\TIM\WinTemp\RichOle\]_940EC%){~6F2%QTN6[KU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63" cy="1547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942" w:rsidRDefault="00961942">
      <w:pPr>
        <w:widowControl/>
        <w:adjustRightInd w:val="0"/>
        <w:snapToGrid w:val="0"/>
        <w:spacing w:line="360" w:lineRule="auto"/>
        <w:ind w:firstLineChars="200" w:firstLine="600"/>
        <w:rPr>
          <w:rFonts w:ascii="仿宋" w:eastAsia="仿宋" w:hAnsi="仿宋" w:cs="仿宋"/>
          <w:color w:val="000000"/>
          <w:kern w:val="0"/>
          <w:sz w:val="30"/>
          <w:szCs w:val="30"/>
        </w:rPr>
      </w:pPr>
    </w:p>
    <w:p w:rsidR="00CB58C8" w:rsidRDefault="00A7243C">
      <w:pPr>
        <w:widowControl/>
        <w:adjustRightInd w:val="0"/>
        <w:snapToGrid w:val="0"/>
        <w:spacing w:line="360" w:lineRule="auto"/>
        <w:ind w:firstLineChars="100" w:firstLine="300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3.选拔方式：</w:t>
      </w:r>
      <w:r w:rsidR="00AC1059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面试</w:t>
      </w:r>
    </w:p>
    <w:p w:rsidR="00CB58C8" w:rsidRDefault="00A7243C">
      <w:pPr>
        <w:widowControl/>
        <w:adjustRightInd w:val="0"/>
        <w:snapToGrid w:val="0"/>
        <w:spacing w:line="360" w:lineRule="auto"/>
        <w:ind w:firstLineChars="100" w:firstLine="300"/>
        <w:rPr>
          <w:rFonts w:ascii="仿宋" w:eastAsia="仿宋" w:hAnsi="仿宋" w:cs="仿宋"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4.录取名单在招生咨询群和学院网页同步公布。</w:t>
      </w:r>
    </w:p>
    <w:p w:rsidR="00CB58C8" w:rsidRDefault="00CB58C8">
      <w:pPr>
        <w:widowControl/>
        <w:adjustRightInd w:val="0"/>
        <w:snapToGrid w:val="0"/>
        <w:spacing w:line="360" w:lineRule="auto"/>
        <w:rPr>
          <w:rFonts w:ascii="宋体" w:eastAsia="宋体" w:hAnsi="宋体" w:cs="Times New Roman"/>
          <w:color w:val="000000"/>
          <w:kern w:val="0"/>
          <w:sz w:val="24"/>
        </w:rPr>
      </w:pPr>
    </w:p>
    <w:p w:rsidR="00CB58C8" w:rsidRPr="002B63B8" w:rsidRDefault="003C7A26" w:rsidP="003C7A26">
      <w:pPr>
        <w:widowControl/>
        <w:adjustRightInd w:val="0"/>
        <w:snapToGrid w:val="0"/>
        <w:spacing w:line="360" w:lineRule="auto"/>
        <w:jc w:val="right"/>
        <w:rPr>
          <w:rFonts w:ascii="仿宋" w:eastAsia="仿宋" w:hAnsi="仿宋" w:cs="仿宋" w:hint="eastAsia"/>
          <w:color w:val="000000"/>
          <w:kern w:val="0"/>
          <w:sz w:val="30"/>
          <w:szCs w:val="30"/>
        </w:rPr>
      </w:pPr>
      <w:r w:rsidRPr="002B63B8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人文学院</w:t>
      </w:r>
    </w:p>
    <w:p w:rsidR="003C7A26" w:rsidRPr="002B63B8" w:rsidRDefault="003C7A26" w:rsidP="003C7A26">
      <w:pPr>
        <w:widowControl/>
        <w:adjustRightInd w:val="0"/>
        <w:snapToGrid w:val="0"/>
        <w:spacing w:line="360" w:lineRule="auto"/>
        <w:jc w:val="right"/>
        <w:rPr>
          <w:rFonts w:ascii="仿宋" w:eastAsia="仿宋" w:hAnsi="仿宋" w:cs="仿宋"/>
          <w:color w:val="000000"/>
          <w:kern w:val="0"/>
          <w:sz w:val="30"/>
          <w:szCs w:val="30"/>
        </w:rPr>
      </w:pPr>
      <w:r w:rsidRPr="002B63B8">
        <w:rPr>
          <w:rFonts w:ascii="仿宋" w:eastAsia="仿宋" w:hAnsi="仿宋" w:cs="仿宋"/>
          <w:color w:val="000000"/>
          <w:kern w:val="0"/>
          <w:sz w:val="30"/>
          <w:szCs w:val="30"/>
        </w:rPr>
        <w:t>2023/9/28</w:t>
      </w:r>
    </w:p>
    <w:p w:rsidR="00CB58C8" w:rsidRDefault="00CB58C8"/>
    <w:sectPr w:rsidR="00CB58C8" w:rsidSect="00D851B5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ADE" w:rsidRDefault="00D06ADE" w:rsidP="00374898">
      <w:r>
        <w:separator/>
      </w:r>
    </w:p>
  </w:endnote>
  <w:endnote w:type="continuationSeparator" w:id="1">
    <w:p w:rsidR="00D06ADE" w:rsidRDefault="00D06ADE" w:rsidP="00374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ADE" w:rsidRDefault="00D06ADE" w:rsidP="00374898">
      <w:r>
        <w:separator/>
      </w:r>
    </w:p>
  </w:footnote>
  <w:footnote w:type="continuationSeparator" w:id="1">
    <w:p w:rsidR="00D06ADE" w:rsidRDefault="00D06ADE" w:rsidP="003748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F20CD"/>
    <w:multiLevelType w:val="singleLevel"/>
    <w:tmpl w:val="240F20C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M4YjU0NjVlYWMxNzA0OWYxMDE2NGFjNTQzOWViNTgifQ=="/>
  </w:docVars>
  <w:rsids>
    <w:rsidRoot w:val="22A83B96"/>
    <w:rsid w:val="00010F03"/>
    <w:rsid w:val="00030AAB"/>
    <w:rsid w:val="001C7881"/>
    <w:rsid w:val="00265841"/>
    <w:rsid w:val="002B63B8"/>
    <w:rsid w:val="00347A3E"/>
    <w:rsid w:val="00374898"/>
    <w:rsid w:val="00384122"/>
    <w:rsid w:val="003C7A26"/>
    <w:rsid w:val="00467AB9"/>
    <w:rsid w:val="004E5997"/>
    <w:rsid w:val="00591BE8"/>
    <w:rsid w:val="005D45EF"/>
    <w:rsid w:val="006505C8"/>
    <w:rsid w:val="006F6820"/>
    <w:rsid w:val="00764326"/>
    <w:rsid w:val="007A22F8"/>
    <w:rsid w:val="007A413B"/>
    <w:rsid w:val="0087641E"/>
    <w:rsid w:val="00932692"/>
    <w:rsid w:val="00961942"/>
    <w:rsid w:val="009636B6"/>
    <w:rsid w:val="009F7971"/>
    <w:rsid w:val="00A1731F"/>
    <w:rsid w:val="00A7243C"/>
    <w:rsid w:val="00AC1059"/>
    <w:rsid w:val="00BE5430"/>
    <w:rsid w:val="00C25B6B"/>
    <w:rsid w:val="00CB58C8"/>
    <w:rsid w:val="00D06ADE"/>
    <w:rsid w:val="00D20A4D"/>
    <w:rsid w:val="00D851B5"/>
    <w:rsid w:val="00DA1EEB"/>
    <w:rsid w:val="00E84910"/>
    <w:rsid w:val="00EB5BEE"/>
    <w:rsid w:val="0C170D3B"/>
    <w:rsid w:val="11BA4DFE"/>
    <w:rsid w:val="22A83B96"/>
    <w:rsid w:val="2E2444C4"/>
    <w:rsid w:val="2F3F4EC0"/>
    <w:rsid w:val="36035524"/>
    <w:rsid w:val="3D976D74"/>
    <w:rsid w:val="3FBF0CB3"/>
    <w:rsid w:val="69760B58"/>
    <w:rsid w:val="6F4A7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85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D85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qFormat/>
    <w:rsid w:val="00D851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qFormat/>
    <w:rsid w:val="00D851B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D851B5"/>
    <w:rPr>
      <w:kern w:val="2"/>
      <w:sz w:val="18"/>
      <w:szCs w:val="18"/>
    </w:rPr>
  </w:style>
  <w:style w:type="paragraph" w:styleId="a6">
    <w:name w:val="List Paragraph"/>
    <w:basedOn w:val="a"/>
    <w:uiPriority w:val="99"/>
    <w:rsid w:val="00591BE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106</Words>
  <Characters>609</Characters>
  <Application>Microsoft Office Word</Application>
  <DocSecurity>0</DocSecurity>
  <Lines>5</Lines>
  <Paragraphs>1</Paragraphs>
  <ScaleCrop>false</ScaleCrop>
  <Company>Micorosoft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飞过三峡的鱼</dc:creator>
  <cp:lastModifiedBy>Windows 用户</cp:lastModifiedBy>
  <cp:revision>19</cp:revision>
  <dcterms:created xsi:type="dcterms:W3CDTF">2023-09-28T00:27:00Z</dcterms:created>
  <dcterms:modified xsi:type="dcterms:W3CDTF">2023-09-28T01:17:00Z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0FA91FBF79D74F10946EC0FD068154C5_13</vt:lpwstr>
  </property>
</Properties>
</file>