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《人工智能与视觉检测》 微专业招生简章</w:t>
      </w:r>
    </w:p>
    <w:p>
      <w:pPr>
        <w:ind w:firstLine="640"/>
        <w:jc w:val="center"/>
        <w:rPr>
          <w:rFonts w:ascii="仿宋" w:hAnsi="仿宋" w:eastAsia="仿宋" w:cs="仿宋"/>
          <w:sz w:val="28"/>
          <w:szCs w:val="28"/>
        </w:rPr>
      </w:pPr>
    </w:p>
    <w:p>
      <w:pPr>
        <w:numPr>
          <w:ilvl w:val="0"/>
          <w:numId w:val="1"/>
        </w:num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培养目标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人工智能与视觉检测专业是一个融合计算机视觉、机器学习和深度学习等领域的前沿学科。学生在系统学习培养计划的课程后，将获得计算机视觉、图像处理、机器学习和深度学习等领域的知识，能够综合运用这些知识解决图像和视频数据的理解和分析问题，将具备扎实的编程技能，能够高效地实现人工智能算法、处理大规模数据，并构建强大的视觉检测系统，也将具备算法设计和优化的能力，能够针对不同的视觉问题提出创新解决方案，实践项目的案例教学，将积累丰富的实践经验，掌握数据采集、预处理、特征提取、模型训练和评估等关键技能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该专业培养具备计算机视觉、机器学习和深度学习等领域知识的专业人才，能够在图像和视频数据的处理、分析和应用方面具有创新能力和实践能力，培养目标包括以下几个方面：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（1）理论基础：掌握计算机视觉、图像处理、机器学习和深度学习等领域的理论基础知识，包括图像特征提取、模式识别、卷积神经网络等。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（2）技术能力：具备熟练的编程技能，特别是Python编程，并能够灵活运用各种计算机视觉和机器学习库，如OpenCV、TensorFlow和PyTorch等。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（3）实践经验：通过项目实践和竞赛参与，熟悉图像和视频数据的采集、预处理、特征提取、模型训练和评估等实践环节，培养解决实际问题的能力。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（4）创新能力：具备提出创新解决方案的能力，能够针对不同的视觉问题进行算法设计和优化，并将其应用于实际应用场景中。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（5）团队合作和沟通能力：培养在跨学科团队中合作工作的能力，具备良好的沟通和协调能力。</w:t>
      </w:r>
    </w:p>
    <w:p>
      <w:pPr>
        <w:numPr>
          <w:ilvl w:val="0"/>
          <w:numId w:val="1"/>
        </w:num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招生对象及招生计划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本招生对象：本校在校非毕业班本科生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招生计划 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：不超过3</w:t>
      </w:r>
      <w:r>
        <w:rPr>
          <w:rFonts w:ascii="仿宋" w:hAnsi="仿宋" w:eastAsia="仿宋" w:cs="仿宋"/>
          <w:sz w:val="28"/>
          <w:szCs w:val="28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人</w:t>
      </w:r>
    </w:p>
    <w:p>
      <w:pPr>
        <w:numPr>
          <w:ilvl w:val="0"/>
          <w:numId w:val="1"/>
        </w:num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课程设置</w:t>
      </w:r>
    </w:p>
    <w:tbl>
      <w:tblPr>
        <w:tblStyle w:val="4"/>
        <w:tblW w:w="826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02"/>
        <w:gridCol w:w="699"/>
        <w:gridCol w:w="651"/>
        <w:gridCol w:w="656"/>
        <w:gridCol w:w="742"/>
        <w:gridCol w:w="906"/>
        <w:gridCol w:w="1212"/>
        <w:gridCol w:w="119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22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课  程  名  称</w:t>
            </w:r>
          </w:p>
        </w:tc>
        <w:tc>
          <w:tcPr>
            <w:tcW w:w="6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学分</w:t>
            </w:r>
          </w:p>
        </w:tc>
        <w:tc>
          <w:tcPr>
            <w:tcW w:w="6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总学时</w:t>
            </w:r>
          </w:p>
        </w:tc>
        <w:tc>
          <w:tcPr>
            <w:tcW w:w="139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总学时分配</w:t>
            </w:r>
          </w:p>
        </w:tc>
        <w:tc>
          <w:tcPr>
            <w:tcW w:w="9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考核方式</w:t>
            </w:r>
          </w:p>
        </w:tc>
        <w:tc>
          <w:tcPr>
            <w:tcW w:w="1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开设学期</w:t>
            </w:r>
          </w:p>
        </w:tc>
        <w:tc>
          <w:tcPr>
            <w:tcW w:w="11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上课方式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22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22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理论教学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实验（实践）教学</w:t>
            </w:r>
          </w:p>
        </w:tc>
        <w:tc>
          <w:tcPr>
            <w:tcW w:w="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Python案例实践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笔试+项目报告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2023-2024-1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线下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exact"/>
              <w:ind w:right="57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计算机视觉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56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课程报告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2023-2024-1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线下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exact"/>
              <w:ind w:right="57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人工智能导论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2023-2024-1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线下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exact"/>
              <w:ind w:right="57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数字图像处理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56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课程报告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2023-2024-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线下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exact"/>
              <w:ind w:right="57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机器学习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2023-2024-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线下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2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/>
              <w:adjustRightInd w:val="0"/>
              <w:snapToGrid w:val="0"/>
              <w:spacing w:line="240" w:lineRule="exact"/>
              <w:ind w:right="57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深度学习与视觉检测项目实践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56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课程报告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2023-2024-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线下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2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264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>
      <w:pPr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</w:t>
      </w:r>
    </w:p>
    <w:p>
      <w:pPr>
        <w:spacing w:line="360" w:lineRule="auto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四、</w:t>
      </w:r>
      <w:r>
        <w:rPr>
          <w:rFonts w:hint="eastAsia" w:ascii="仿宋" w:hAnsi="仿宋" w:eastAsia="仿宋" w:cs="仿宋"/>
          <w:b/>
          <w:sz w:val="30"/>
          <w:szCs w:val="30"/>
        </w:rPr>
        <w:t>报名及选拔方式</w:t>
      </w:r>
    </w:p>
    <w:p>
      <w:pPr>
        <w:widowControl/>
        <w:adjustRightInd w:val="0"/>
        <w:snapToGrid w:val="0"/>
        <w:spacing w:line="360" w:lineRule="auto"/>
        <w:ind w:firstLine="600" w:firstLineChars="2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1.报名方法：扫码进入微专业招生群</w:t>
      </w:r>
    </w:p>
    <w:p>
      <w:pPr>
        <w:widowControl/>
        <w:adjustRightInd w:val="0"/>
        <w:snapToGrid w:val="0"/>
        <w:spacing w:line="360" w:lineRule="auto"/>
        <w:ind w:firstLine="600" w:firstLineChars="200"/>
        <w:rPr>
          <w:rFonts w:ascii="仿宋" w:hAnsi="仿宋" w:eastAsia="仿宋" w:cs="仿宋"/>
          <w:color w:val="000000"/>
          <w:kern w:val="0"/>
          <w:sz w:val="30"/>
          <w:szCs w:val="30"/>
        </w:rPr>
      </w:pPr>
    </w:p>
    <w:p>
      <w:pPr>
        <w:widowControl/>
        <w:adjustRightInd w:val="0"/>
        <w:snapToGrid w:val="0"/>
        <w:spacing w:line="360" w:lineRule="auto"/>
        <w:ind w:firstLine="600" w:firstLineChars="2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ascii="仿宋" w:hAnsi="仿宋" w:eastAsia="仿宋" w:cs="仿宋"/>
          <w:color w:val="000000"/>
          <w:kern w:val="0"/>
          <w:sz w:val="30"/>
          <w:szCs w:val="30"/>
        </w:rPr>
        <w:drawing>
          <wp:inline distT="0" distB="0" distL="0" distR="0">
            <wp:extent cx="4698365" cy="4255135"/>
            <wp:effectExtent l="0" t="0" r="6985" b="0"/>
            <wp:docPr id="204753816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7538162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73" t="34776" r="4563" b="16630"/>
                    <a:stretch>
                      <a:fillRect/>
                    </a:stretch>
                  </pic:blipFill>
                  <pic:spPr>
                    <a:xfrm>
                      <a:off x="0" y="0"/>
                      <a:ext cx="4699350" cy="425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adjustRightInd w:val="0"/>
        <w:snapToGrid w:val="0"/>
        <w:spacing w:line="360" w:lineRule="auto"/>
        <w:ind w:firstLine="900" w:firstLineChars="3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同步登陆学校主页，点击页面右侧“教务管理”进入教务综合信息服务信息平台；或进入教务处网页的右下方“教务管理系统”登陆；点击“报名申请”---“考级项目报名”选取相应的微专业进行报名；</w:t>
      </w:r>
      <w:r>
        <w:rPr>
          <w:rFonts w:hint="eastAsia" w:ascii="仿宋" w:hAnsi="仿宋" w:eastAsia="仿宋" w:cs="仿宋"/>
          <w:kern w:val="0"/>
          <w:sz w:val="30"/>
          <w:szCs w:val="30"/>
          <w:shd w:val="clear" w:color="auto" w:fill="FFFFFF"/>
          <w:lang w:bidi="ar"/>
        </w:rPr>
        <w:t>学生限报1个微专业</w:t>
      </w:r>
    </w:p>
    <w:p>
      <w:pPr>
        <w:widowControl/>
        <w:adjustRightInd w:val="0"/>
        <w:snapToGrid w:val="0"/>
        <w:spacing w:line="360" w:lineRule="auto"/>
        <w:ind w:firstLine="600" w:firstLineChars="2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 xml:space="preserve">联系老师及电话：郑积仕 </w:t>
      </w:r>
      <w:r>
        <w:rPr>
          <w:rFonts w:ascii="仿宋" w:hAnsi="仿宋" w:eastAsia="仿宋" w:cs="仿宋"/>
          <w:color w:val="000000"/>
          <w:kern w:val="0"/>
          <w:sz w:val="30"/>
          <w:szCs w:val="30"/>
        </w:rPr>
        <w:t xml:space="preserve">  13959186302</w:t>
      </w:r>
      <w:bookmarkStart w:id="0" w:name="_GoBack"/>
      <w:bookmarkEnd w:id="0"/>
    </w:p>
    <w:p>
      <w:pPr>
        <w:widowControl/>
        <w:adjustRightInd w:val="0"/>
        <w:snapToGrid w:val="0"/>
        <w:spacing w:line="360" w:lineRule="auto"/>
        <w:ind w:firstLine="600" w:firstLineChars="2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招生咨询微信群(QQ群):同以上报名群</w:t>
      </w:r>
    </w:p>
    <w:p>
      <w:pPr>
        <w:widowControl/>
        <w:adjustRightInd w:val="0"/>
        <w:snapToGrid w:val="0"/>
        <w:spacing w:line="360" w:lineRule="auto"/>
        <w:ind w:firstLine="300" w:firstLineChars="1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3.选拔方式：面试</w:t>
      </w:r>
    </w:p>
    <w:p>
      <w:pPr>
        <w:widowControl/>
        <w:adjustRightInd w:val="0"/>
        <w:snapToGrid w:val="0"/>
        <w:spacing w:line="360" w:lineRule="auto"/>
        <w:ind w:firstLine="300" w:firstLineChars="1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4.录取名单在招生咨询群和学院网页同步公布。</w:t>
      </w:r>
    </w:p>
    <w:p>
      <w:pPr>
        <w:widowControl/>
        <w:adjustRightInd w:val="0"/>
        <w:snapToGrid w:val="0"/>
        <w:spacing w:line="360" w:lineRule="auto"/>
        <w:rPr>
          <w:rFonts w:ascii="宋体" w:hAnsi="宋体" w:eastAsia="宋体" w:cs="Times New Roman"/>
          <w:color w:val="000000"/>
          <w:kern w:val="0"/>
          <w:sz w:val="24"/>
        </w:rPr>
      </w:pPr>
    </w:p>
    <w:p>
      <w:pPr>
        <w:widowControl/>
        <w:adjustRightInd w:val="0"/>
        <w:snapToGrid w:val="0"/>
        <w:spacing w:line="360" w:lineRule="auto"/>
        <w:rPr>
          <w:rFonts w:ascii="宋体" w:hAnsi="宋体" w:eastAsia="宋体" w:cs="Times New Roman"/>
          <w:color w:val="000000"/>
          <w:kern w:val="0"/>
          <w:sz w:val="24"/>
        </w:rPr>
      </w:pPr>
    </w:p>
    <w:p/>
    <w:sectPr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0F20CD"/>
    <w:multiLevelType w:val="singleLevel"/>
    <w:tmpl w:val="240F20C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4YjU0NjVlYWMxNzA0OWYxMDE2NGFjNTQzOWViNTgifQ=="/>
  </w:docVars>
  <w:rsids>
    <w:rsidRoot w:val="22A83B96"/>
    <w:rsid w:val="001C7881"/>
    <w:rsid w:val="00265841"/>
    <w:rsid w:val="00347A3E"/>
    <w:rsid w:val="003F3BD5"/>
    <w:rsid w:val="00403A40"/>
    <w:rsid w:val="00467AB9"/>
    <w:rsid w:val="00486ED6"/>
    <w:rsid w:val="006505C8"/>
    <w:rsid w:val="00764326"/>
    <w:rsid w:val="007A22F8"/>
    <w:rsid w:val="007A413B"/>
    <w:rsid w:val="00932692"/>
    <w:rsid w:val="009636B6"/>
    <w:rsid w:val="00A14408"/>
    <w:rsid w:val="00AA5387"/>
    <w:rsid w:val="00B60CC1"/>
    <w:rsid w:val="00C052C4"/>
    <w:rsid w:val="00D20A4D"/>
    <w:rsid w:val="00D62A7C"/>
    <w:rsid w:val="00DD45D4"/>
    <w:rsid w:val="00E84910"/>
    <w:rsid w:val="00EB6624"/>
    <w:rsid w:val="033379C9"/>
    <w:rsid w:val="0C170D3B"/>
    <w:rsid w:val="11BA4DFE"/>
    <w:rsid w:val="22A83B96"/>
    <w:rsid w:val="2E2444C4"/>
    <w:rsid w:val="2F3F4EC0"/>
    <w:rsid w:val="36035524"/>
    <w:rsid w:val="3D976D74"/>
    <w:rsid w:val="41AF5B05"/>
    <w:rsid w:val="69760B58"/>
    <w:rsid w:val="6F4A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186</Words>
  <Characters>1065</Characters>
  <Lines>8</Lines>
  <Paragraphs>2</Paragraphs>
  <TotalTime>28</TotalTime>
  <ScaleCrop>false</ScaleCrop>
  <LinksUpToDate>false</LinksUpToDate>
  <CharactersWithSpaces>1249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2022-10-17T03:01:00Z</dcterms:created>
  <dc:creator>飞过三峡的鱼</dc:creator>
  <cp:lastModifiedBy>王杰</cp:lastModifiedBy>
  <dcterms:modified xsi:type="dcterms:W3CDTF">2023-09-28T07:57:38Z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0FA91FBF79D74F10946EC0FD068154C5_13</vt:lpwstr>
  </property>
</Properties>
</file>