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530648">
      <w:pPr>
        <w:pageBreakBefore w:val="0"/>
        <w:wordWrap/>
        <w:topLinePunct w:val="0"/>
        <w:bidi w:val="0"/>
        <w:spacing w:line="560" w:lineRule="exact"/>
        <w:jc w:val="left"/>
        <w:rPr>
          <w:rFonts w:hint="eastAsia" w:ascii="Times New Roman" w:hAnsi="Times New Roman" w:eastAsia="方正楷体_GB2312" w:cs="Times New Roman"/>
          <w:sz w:val="44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sz w:val="36"/>
          <w:szCs w:val="36"/>
        </w:rPr>
        <w:t>附件</w:t>
      </w:r>
      <w:r>
        <w:rPr>
          <w:rFonts w:hint="eastAsia" w:ascii="方正楷体_GB2312" w:hAnsi="方正楷体_GB2312" w:eastAsia="方正楷体_GB2312" w:cs="方正楷体_GB2312"/>
          <w:sz w:val="36"/>
          <w:szCs w:val="36"/>
          <w:lang w:val="en-US" w:eastAsia="zh-CN"/>
        </w:rPr>
        <w:t>:</w:t>
      </w:r>
    </w:p>
    <w:p w14:paraId="7C32401A">
      <w:pPr>
        <w:pageBreakBefore w:val="0"/>
        <w:wordWrap/>
        <w:topLinePunct w:val="0"/>
        <w:bidi w:val="0"/>
        <w:spacing w:line="560" w:lineRule="exact"/>
        <w:jc w:val="center"/>
        <w:rPr>
          <w:rFonts w:hint="eastAsia" w:ascii="方正楷体_GB2312" w:hAnsi="方正楷体_GB2312" w:eastAsia="方正楷体_GB2312" w:cs="方正楷体_GB2312"/>
          <w:sz w:val="44"/>
          <w:szCs w:val="32"/>
        </w:rPr>
      </w:pPr>
      <w:bookmarkStart w:id="0" w:name="_GoBack"/>
      <w:r>
        <w:rPr>
          <w:rFonts w:hint="eastAsia" w:ascii="方正楷体_GB2312" w:hAnsi="方正楷体_GB2312" w:eastAsia="方正楷体_GB2312" w:cs="方正楷体_GB2312"/>
          <w:sz w:val="44"/>
          <w:szCs w:val="32"/>
          <w:lang w:eastAsia="zh-CN"/>
        </w:rPr>
        <w:t>实习实训</w:t>
      </w:r>
      <w:r>
        <w:rPr>
          <w:rFonts w:hint="eastAsia" w:ascii="方正楷体_GB2312" w:hAnsi="方正楷体_GB2312" w:eastAsia="方正楷体_GB2312" w:cs="方正楷体_GB2312"/>
          <w:sz w:val="44"/>
          <w:szCs w:val="32"/>
        </w:rPr>
        <w:t>安全检查</w:t>
      </w:r>
      <w:r>
        <w:rPr>
          <w:rFonts w:hint="eastAsia" w:ascii="方正楷体_GB2312" w:hAnsi="方正楷体_GB2312" w:eastAsia="方正楷体_GB2312" w:cs="方正楷体_GB2312"/>
          <w:sz w:val="44"/>
          <w:szCs w:val="32"/>
          <w:lang w:val="en-US" w:eastAsia="zh-CN"/>
        </w:rPr>
        <w:t>重点内容清单</w:t>
      </w:r>
      <w:bookmarkEnd w:id="0"/>
    </w:p>
    <w:p w14:paraId="078689AA">
      <w:pPr>
        <w:pageBreakBefore w:val="0"/>
        <w:wordWrap/>
        <w:topLinePunct w:val="0"/>
        <w:bidi w:val="0"/>
        <w:spacing w:before="156" w:beforeLines="50" w:line="560" w:lineRule="exact"/>
        <w:jc w:val="left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检查单位（主要负责人签名）：</w:t>
      </w:r>
    </w:p>
    <w:p w14:paraId="2E35BB0B">
      <w:pPr>
        <w:pageBreakBefore w:val="0"/>
        <w:wordWrap/>
        <w:topLinePunct w:val="0"/>
        <w:bidi w:val="0"/>
        <w:spacing w:line="560" w:lineRule="exact"/>
        <w:jc w:val="left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检查人（签名）：</w:t>
      </w:r>
    </w:p>
    <w:p w14:paraId="2BE516F7">
      <w:pPr>
        <w:keepNext/>
        <w:keepLines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right="5320" w:rightChars="1900"/>
        <w:jc w:val="left"/>
        <w:textAlignment w:val="auto"/>
        <w:rPr>
          <w:rFonts w:ascii="方正仿宋_GBK" w:hAnsi="方正仿宋_GBK" w:eastAsia="方正仿宋_GBK" w:cs="方正仿宋_GBK"/>
          <w:sz w:val="13"/>
          <w:szCs w:val="13"/>
        </w:rPr>
      </w:pPr>
    </w:p>
    <w:tbl>
      <w:tblPr>
        <w:tblStyle w:val="5"/>
        <w:tblW w:w="5612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22"/>
        <w:gridCol w:w="5574"/>
        <w:gridCol w:w="2133"/>
      </w:tblGrid>
      <w:tr w14:paraId="319C21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69" w:type="pct"/>
            <w:noWrap w:val="0"/>
            <w:vAlign w:val="top"/>
          </w:tcPr>
          <w:p w14:paraId="618C8E83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4" w:line="560" w:lineRule="exact"/>
              <w:ind w:left="3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en-US" w:bidi="ar-SA"/>
              </w:rPr>
              <w:t>检查类别</w:t>
            </w:r>
          </w:p>
        </w:tc>
        <w:tc>
          <w:tcPr>
            <w:tcW w:w="2987" w:type="pct"/>
            <w:noWrap w:val="0"/>
            <w:vAlign w:val="top"/>
          </w:tcPr>
          <w:p w14:paraId="3CD6CC9D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4" w:line="560" w:lineRule="exact"/>
              <w:ind w:left="246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en-US" w:bidi="ar-SA"/>
              </w:rPr>
              <w:t>检查内容</w:t>
            </w:r>
          </w:p>
        </w:tc>
        <w:tc>
          <w:tcPr>
            <w:tcW w:w="1143" w:type="pct"/>
            <w:noWrap w:val="0"/>
            <w:vAlign w:val="top"/>
          </w:tcPr>
          <w:p w14:paraId="2C6DF6A4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4" w:line="560" w:lineRule="exact"/>
              <w:ind w:firstLine="271" w:firstLineChars="100"/>
              <w:jc w:val="left"/>
              <w:textAlignment w:val="baseline"/>
              <w:rPr>
                <w:rFonts w:hint="default" w:ascii="宋体" w:hAnsi="宋体" w:eastAsia="宋体" w:cs="宋体"/>
                <w:b/>
                <w:bCs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zh-CN" w:bidi="ar-SA"/>
              </w:rPr>
              <w:t>检查情况记录</w:t>
            </w:r>
          </w:p>
        </w:tc>
      </w:tr>
      <w:tr w14:paraId="37DFEF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69" w:type="pct"/>
            <w:vMerge w:val="restart"/>
            <w:noWrap w:val="0"/>
            <w:vAlign w:val="center"/>
          </w:tcPr>
          <w:p w14:paraId="3A356ABA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4" w:line="560" w:lineRule="exact"/>
              <w:ind w:left="331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zh-CN" w:bidi="ar-SA"/>
              </w:rPr>
              <w:t>实习实训基地安全自查</w:t>
            </w:r>
          </w:p>
        </w:tc>
        <w:tc>
          <w:tcPr>
            <w:tcW w:w="2987" w:type="pct"/>
            <w:noWrap w:val="0"/>
            <w:vAlign w:val="top"/>
          </w:tcPr>
          <w:p w14:paraId="32003C49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4" w:line="560" w:lineRule="exact"/>
              <w:jc w:val="left"/>
              <w:textAlignment w:val="baseline"/>
              <w:rPr>
                <w:rFonts w:hint="default" w:ascii="宋体" w:hAnsi="宋体" w:eastAsia="宋体" w:cs="宋体"/>
                <w:b/>
                <w:bCs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zh-CN" w:bidi="ar-SA"/>
              </w:rPr>
              <w:t>1.二级学院是否制定</w:t>
            </w:r>
            <w:r>
              <w:rPr>
                <w:rFonts w:hint="eastAsia" w:ascii="Times New Roman" w:hAnsi="Times New Roman" w:cs="Times New Roman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zh-CN" w:bidi="ar-SA"/>
              </w:rPr>
              <w:t>并完善</w:t>
            </w: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zh-CN" w:bidi="ar-SA"/>
              </w:rPr>
              <w:t>实习实训基地关于安全的规章制度，</w:t>
            </w:r>
            <w:r>
              <w:rPr>
                <w:rFonts w:hint="eastAsia" w:ascii="Times New Roman" w:hAnsi="Times New Roman" w:cs="Times New Roman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zh-CN" w:bidi="ar-SA"/>
              </w:rPr>
              <w:t>是否定期开展安全隐患排查。</w:t>
            </w:r>
          </w:p>
        </w:tc>
        <w:tc>
          <w:tcPr>
            <w:tcW w:w="1143" w:type="pct"/>
            <w:noWrap w:val="0"/>
            <w:vAlign w:val="top"/>
          </w:tcPr>
          <w:p w14:paraId="5D3659DC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4" w:line="560" w:lineRule="exact"/>
              <w:ind w:firstLine="271" w:firstLineChars="100"/>
              <w:jc w:val="left"/>
              <w:textAlignment w:val="baseline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 w14:paraId="1FE089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69" w:type="pct"/>
            <w:vMerge w:val="continue"/>
            <w:tcBorders/>
            <w:noWrap w:val="0"/>
            <w:vAlign w:val="top"/>
          </w:tcPr>
          <w:p w14:paraId="61E23525">
            <w:pPr>
              <w:keepNext w:val="0"/>
              <w:keepLines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987" w:type="pct"/>
            <w:noWrap w:val="0"/>
            <w:vAlign w:val="top"/>
          </w:tcPr>
          <w:p w14:paraId="7989D972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7" w:line="560" w:lineRule="exact"/>
              <w:ind w:left="112" w:leftChars="0" w:right="103" w:rightChars="0" w:hanging="1" w:firstLineChars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spacing w:val="9"/>
                <w:kern w:val="0"/>
                <w:sz w:val="23"/>
                <w:szCs w:val="23"/>
                <w:lang w:val="en-US" w:eastAsia="zh-CN" w:bidi="ar-SA"/>
              </w:rPr>
              <w:t>2</w:t>
            </w:r>
            <w:r>
              <w:rPr>
                <w:rFonts w:ascii="Times New Roman" w:hAnsi="Times New Roman" w:eastAsia="Times New Roman" w:cs="Times New Roman"/>
                <w:snapToGrid w:val="0"/>
                <w:color w:val="000000"/>
                <w:spacing w:val="9"/>
                <w:kern w:val="0"/>
                <w:sz w:val="23"/>
                <w:szCs w:val="23"/>
                <w:lang w:val="en-US" w:eastAsia="en-US" w:bidi="ar-SA"/>
              </w:rPr>
              <w:t>.</w:t>
            </w: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zh-CN" w:bidi="ar-SA"/>
              </w:rPr>
              <w:t>二级学院（部）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9"/>
                <w:kern w:val="0"/>
                <w:sz w:val="23"/>
                <w:szCs w:val="23"/>
                <w:lang w:val="en-US" w:eastAsia="en-US" w:bidi="ar-SA"/>
              </w:rPr>
              <w:t>和实习单位是否严格执行国家和地方安全生产及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4"/>
                <w:kern w:val="0"/>
                <w:sz w:val="23"/>
                <w:szCs w:val="23"/>
                <w:lang w:val="en-US" w:eastAsia="en-US" w:bidi="ar-SA"/>
              </w:rPr>
              <w:t>职业卫生有关规定。</w:t>
            </w:r>
          </w:p>
        </w:tc>
        <w:tc>
          <w:tcPr>
            <w:tcW w:w="1143" w:type="pct"/>
            <w:noWrap w:val="0"/>
            <w:vAlign w:val="top"/>
          </w:tcPr>
          <w:p w14:paraId="7C080580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7" w:line="560" w:lineRule="exact"/>
              <w:ind w:left="112" w:leftChars="0" w:right="103" w:rightChars="0" w:hanging="1" w:firstLineChars="0"/>
              <w:jc w:val="left"/>
              <w:textAlignment w:val="baseline"/>
              <w:rPr>
                <w:rFonts w:ascii="Times New Roman" w:hAnsi="Times New Roman" w:eastAsia="Times New Roman" w:cs="Times New Roman"/>
                <w:snapToGrid w:val="0"/>
                <w:color w:val="000000"/>
                <w:spacing w:val="9"/>
                <w:kern w:val="0"/>
                <w:sz w:val="23"/>
                <w:szCs w:val="23"/>
                <w:lang w:val="en-US" w:eastAsia="en-US" w:bidi="ar-SA"/>
              </w:rPr>
            </w:pPr>
          </w:p>
        </w:tc>
      </w:tr>
      <w:tr w14:paraId="3119D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69" w:type="pct"/>
            <w:vMerge w:val="continue"/>
            <w:tcBorders/>
            <w:noWrap w:val="0"/>
            <w:vAlign w:val="top"/>
          </w:tcPr>
          <w:p w14:paraId="200F646D">
            <w:pPr>
              <w:keepNext w:val="0"/>
              <w:keepLines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987" w:type="pct"/>
            <w:noWrap w:val="0"/>
            <w:vAlign w:val="top"/>
          </w:tcPr>
          <w:p w14:paraId="58EC8ED9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7" w:line="560" w:lineRule="exact"/>
              <w:ind w:left="110" w:leftChars="0" w:right="103" w:rightChars="0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spacing w:val="9"/>
                <w:kern w:val="0"/>
                <w:sz w:val="23"/>
                <w:szCs w:val="23"/>
                <w:lang w:val="en-US" w:eastAsia="zh-CN" w:bidi="ar-SA"/>
              </w:rPr>
              <w:t>3</w:t>
            </w:r>
            <w:r>
              <w:rPr>
                <w:rFonts w:ascii="Times New Roman" w:hAnsi="Times New Roman" w:eastAsia="Times New Roman" w:cs="Times New Roman"/>
                <w:snapToGrid w:val="0"/>
                <w:color w:val="000000"/>
                <w:spacing w:val="9"/>
                <w:kern w:val="0"/>
                <w:sz w:val="23"/>
                <w:szCs w:val="23"/>
                <w:lang w:val="en-US" w:eastAsia="en-US" w:bidi="ar-SA"/>
              </w:rPr>
              <w:t>.</w:t>
            </w: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zh-CN" w:bidi="ar-SA"/>
              </w:rPr>
              <w:t>二级学院（部）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9"/>
                <w:kern w:val="0"/>
                <w:sz w:val="23"/>
                <w:szCs w:val="23"/>
                <w:lang w:val="en-US" w:eastAsia="en-US" w:bidi="ar-SA"/>
              </w:rPr>
              <w:t>是否督促指导实习单位健全安全生产责任制，严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12"/>
                <w:kern w:val="0"/>
                <w:sz w:val="23"/>
                <w:szCs w:val="23"/>
                <w:lang w:val="en-US" w:eastAsia="en-US" w:bidi="ar-SA"/>
              </w:rPr>
              <w:t>格执行安全生产标准，健全安全生产规章制度和操作规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7"/>
                <w:kern w:val="0"/>
                <w:sz w:val="23"/>
                <w:szCs w:val="23"/>
                <w:lang w:val="en-US" w:eastAsia="en-US" w:bidi="ar-SA"/>
              </w:rPr>
              <w:t>程。</w:t>
            </w:r>
          </w:p>
        </w:tc>
        <w:tc>
          <w:tcPr>
            <w:tcW w:w="1143" w:type="pct"/>
            <w:noWrap w:val="0"/>
            <w:vAlign w:val="top"/>
          </w:tcPr>
          <w:p w14:paraId="62AAB323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7" w:line="560" w:lineRule="exact"/>
              <w:ind w:left="110" w:leftChars="0" w:right="103" w:rightChars="0"/>
              <w:jc w:val="both"/>
              <w:textAlignment w:val="baseline"/>
              <w:rPr>
                <w:rFonts w:ascii="Times New Roman" w:hAnsi="Times New Roman" w:eastAsia="Times New Roman" w:cs="Times New Roman"/>
                <w:snapToGrid w:val="0"/>
                <w:color w:val="000000"/>
                <w:spacing w:val="9"/>
                <w:kern w:val="0"/>
                <w:sz w:val="23"/>
                <w:szCs w:val="23"/>
                <w:lang w:val="en-US" w:eastAsia="en-US" w:bidi="ar-SA"/>
              </w:rPr>
            </w:pPr>
          </w:p>
        </w:tc>
      </w:tr>
      <w:tr w14:paraId="5DD4B2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69" w:type="pct"/>
            <w:vMerge w:val="continue"/>
            <w:tcBorders/>
            <w:noWrap w:val="0"/>
            <w:vAlign w:val="top"/>
          </w:tcPr>
          <w:p w14:paraId="2B74BA6F">
            <w:pPr>
              <w:keepNext w:val="0"/>
              <w:keepLines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987" w:type="pct"/>
            <w:noWrap w:val="0"/>
            <w:vAlign w:val="top"/>
          </w:tcPr>
          <w:p w14:paraId="21455D05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9" w:line="560" w:lineRule="exact"/>
              <w:ind w:left="131" w:leftChars="0" w:right="100" w:rightChars="0" w:hanging="20" w:firstLineChars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zh-CN" w:bidi="ar-SA"/>
              </w:rPr>
              <w:t>4</w:t>
            </w:r>
            <w:r>
              <w:rPr>
                <w:rFonts w:ascii="Times New Roman" w:hAnsi="Times New Roman" w:eastAsia="Times New Roman" w:cs="Times New Roman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en-US" w:bidi="ar-SA"/>
              </w:rPr>
              <w:t>.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en-US" w:bidi="ar-SA"/>
              </w:rPr>
              <w:t>实习单位是否配备必要安全保障器材和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18"/>
                <w:kern w:val="0"/>
                <w:sz w:val="23"/>
                <w:szCs w:val="23"/>
                <w:lang w:val="en-US" w:eastAsia="en-US" w:bidi="ar-SA"/>
              </w:rPr>
              <w:t>劳动保护用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3"/>
                <w:szCs w:val="23"/>
                <w:lang w:val="en-US" w:eastAsia="en-US" w:bidi="ar-SA"/>
              </w:rPr>
              <w:t>品。</w:t>
            </w:r>
          </w:p>
        </w:tc>
        <w:tc>
          <w:tcPr>
            <w:tcW w:w="1143" w:type="pct"/>
            <w:noWrap w:val="0"/>
            <w:vAlign w:val="top"/>
          </w:tcPr>
          <w:p w14:paraId="224F24CE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9" w:line="560" w:lineRule="exact"/>
              <w:ind w:left="131" w:leftChars="0" w:right="100" w:rightChars="0" w:hanging="20" w:firstLineChars="0"/>
              <w:jc w:val="left"/>
              <w:textAlignment w:val="baseline"/>
              <w:rPr>
                <w:rFonts w:ascii="Times New Roman" w:hAnsi="Times New Roman" w:eastAsia="Times New Roman" w:cs="Times New Roman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en-US" w:bidi="ar-SA"/>
              </w:rPr>
            </w:pPr>
          </w:p>
        </w:tc>
      </w:tr>
      <w:tr w14:paraId="1B99A4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69" w:type="pct"/>
            <w:vMerge w:val="continue"/>
            <w:tcBorders/>
            <w:noWrap w:val="0"/>
            <w:vAlign w:val="top"/>
          </w:tcPr>
          <w:p w14:paraId="168BE38E">
            <w:pPr>
              <w:keepNext w:val="0"/>
              <w:keepLines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987" w:type="pct"/>
            <w:noWrap w:val="0"/>
            <w:vAlign w:val="top"/>
          </w:tcPr>
          <w:p w14:paraId="7321937D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560" w:lineRule="exact"/>
              <w:ind w:left="111" w:leftChars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en-US" w:bidi="ar-SA"/>
              </w:rPr>
              <w:t>5</w:t>
            </w:r>
            <w:r>
              <w:rPr>
                <w:rFonts w:ascii="Times New Roman" w:hAnsi="Times New Roman" w:eastAsia="Times New Roman" w:cs="Times New Roman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en-US" w:bidi="ar-SA"/>
              </w:rPr>
              <w:t>.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3"/>
                <w:szCs w:val="23"/>
                <w:lang w:val="en-US" w:eastAsia="en-US" w:bidi="ar-SA"/>
              </w:rPr>
              <w:t>实习单位是否按规定制定安全生产事故应急救援预案。</w:t>
            </w:r>
          </w:p>
        </w:tc>
        <w:tc>
          <w:tcPr>
            <w:tcW w:w="1143" w:type="pct"/>
            <w:noWrap w:val="0"/>
            <w:vAlign w:val="top"/>
          </w:tcPr>
          <w:p w14:paraId="7491C5CD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560" w:lineRule="exact"/>
              <w:ind w:left="111" w:leftChars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3"/>
                <w:szCs w:val="23"/>
                <w:lang w:val="en-US" w:eastAsia="en-US" w:bidi="ar-SA"/>
              </w:rPr>
            </w:pPr>
          </w:p>
        </w:tc>
      </w:tr>
      <w:tr w14:paraId="362C06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69" w:type="pct"/>
            <w:vMerge w:val="continue"/>
            <w:tcBorders/>
            <w:noWrap w:val="0"/>
            <w:vAlign w:val="top"/>
          </w:tcPr>
          <w:p w14:paraId="1FA8A312">
            <w:pPr>
              <w:keepNext w:val="0"/>
              <w:keepLines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987" w:type="pct"/>
            <w:noWrap w:val="0"/>
            <w:vAlign w:val="top"/>
          </w:tcPr>
          <w:p w14:paraId="5317EB31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9" w:line="560" w:lineRule="exact"/>
              <w:ind w:left="131" w:leftChars="0" w:right="100" w:rightChars="0" w:hanging="20" w:firstLineChars="0"/>
              <w:jc w:val="left"/>
              <w:textAlignment w:val="baseline"/>
              <w:rPr>
                <w:rFonts w:ascii="Times New Roman" w:hAnsi="Times New Roman" w:eastAsia="Times New Roman" w:cs="Times New Roman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spacing w:val="9"/>
                <w:kern w:val="0"/>
                <w:sz w:val="23"/>
                <w:szCs w:val="23"/>
                <w:lang w:val="en-US" w:eastAsia="zh-CN" w:bidi="ar-SA"/>
              </w:rPr>
              <w:t>6</w:t>
            </w:r>
            <w:r>
              <w:rPr>
                <w:rFonts w:ascii="Times New Roman" w:hAnsi="Times New Roman" w:eastAsia="Times New Roman" w:cs="Times New Roman"/>
                <w:snapToGrid w:val="0"/>
                <w:color w:val="000000"/>
                <w:spacing w:val="9"/>
                <w:kern w:val="0"/>
                <w:sz w:val="23"/>
                <w:szCs w:val="23"/>
                <w:lang w:val="en-US" w:eastAsia="en-US" w:bidi="ar-SA"/>
              </w:rPr>
              <w:t>.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9"/>
                <w:kern w:val="0"/>
                <w:sz w:val="23"/>
                <w:szCs w:val="23"/>
                <w:lang w:val="en-US" w:eastAsia="en-US" w:bidi="ar-SA"/>
              </w:rPr>
              <w:t>压力容器和电梯等特种设备是否按规定报相关部门备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3"/>
                <w:szCs w:val="23"/>
                <w:lang w:val="en-US" w:eastAsia="en-US" w:bidi="ar-SA"/>
              </w:rPr>
              <w:t>案，并依法定期检测、开展安全巡查。</w:t>
            </w:r>
          </w:p>
        </w:tc>
        <w:tc>
          <w:tcPr>
            <w:tcW w:w="1143" w:type="pct"/>
            <w:noWrap w:val="0"/>
            <w:vAlign w:val="top"/>
          </w:tcPr>
          <w:p w14:paraId="29C6321D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9" w:line="560" w:lineRule="exact"/>
              <w:ind w:left="131" w:leftChars="0" w:right="100" w:rightChars="0" w:hanging="20" w:firstLineChars="0"/>
              <w:jc w:val="left"/>
              <w:textAlignment w:val="baseline"/>
              <w:rPr>
                <w:rFonts w:ascii="Times New Roman" w:hAnsi="Times New Roman" w:eastAsia="Times New Roman" w:cs="Times New Roman"/>
                <w:snapToGrid w:val="0"/>
                <w:color w:val="000000"/>
                <w:spacing w:val="9"/>
                <w:kern w:val="0"/>
                <w:sz w:val="23"/>
                <w:szCs w:val="23"/>
                <w:lang w:val="en-US" w:eastAsia="en-US" w:bidi="ar-SA"/>
              </w:rPr>
            </w:pPr>
          </w:p>
        </w:tc>
      </w:tr>
      <w:tr w14:paraId="78EBAE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6" w:hRule="atLeast"/>
        </w:trPr>
        <w:tc>
          <w:tcPr>
            <w:tcW w:w="869" w:type="pct"/>
            <w:vMerge w:val="continue"/>
            <w:tcBorders/>
            <w:noWrap w:val="0"/>
            <w:vAlign w:val="top"/>
          </w:tcPr>
          <w:p w14:paraId="35F273D2">
            <w:pPr>
              <w:keepNext w:val="0"/>
              <w:keepLines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987" w:type="pct"/>
            <w:noWrap w:val="0"/>
            <w:vAlign w:val="top"/>
          </w:tcPr>
          <w:p w14:paraId="42F0DB50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560" w:lineRule="exact"/>
              <w:ind w:left="111" w:leftChars="0"/>
              <w:jc w:val="left"/>
              <w:textAlignment w:val="baseline"/>
              <w:rPr>
                <w:rFonts w:ascii="Times New Roman" w:hAnsi="Times New Roman" w:eastAsia="Times New Roman" w:cs="Times New Roman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6"/>
                <w:kern w:val="0"/>
                <w:sz w:val="23"/>
                <w:szCs w:val="23"/>
                <w:lang w:val="en-US" w:eastAsia="zh-CN" w:bidi="ar-SA"/>
              </w:rPr>
              <w:t>7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3"/>
                <w:szCs w:val="23"/>
                <w:lang w:val="en-US" w:eastAsia="en-US" w:bidi="ar-SA"/>
              </w:rPr>
              <w:t>.特种设备操作人员是否做到全部持证上岗。</w:t>
            </w:r>
          </w:p>
        </w:tc>
        <w:tc>
          <w:tcPr>
            <w:tcW w:w="1143" w:type="pct"/>
            <w:noWrap w:val="0"/>
            <w:vAlign w:val="top"/>
          </w:tcPr>
          <w:p w14:paraId="719EA779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560" w:lineRule="exact"/>
              <w:ind w:left="111" w:leftChars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3"/>
                <w:szCs w:val="23"/>
                <w:lang w:val="en-US" w:eastAsia="en-US" w:bidi="ar-SA"/>
              </w:rPr>
            </w:pPr>
          </w:p>
        </w:tc>
      </w:tr>
      <w:tr w14:paraId="2EE1E9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69" w:type="pct"/>
            <w:vMerge w:val="restart"/>
            <w:noWrap w:val="0"/>
            <w:vAlign w:val="center"/>
          </w:tcPr>
          <w:p w14:paraId="797B2082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4" w:line="560" w:lineRule="exact"/>
              <w:ind w:left="331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napToGrid w:val="0"/>
                <w:color w:val="000000"/>
                <w:spacing w:val="-5"/>
                <w:kern w:val="0"/>
                <w:sz w:val="28"/>
                <w:szCs w:val="28"/>
                <w:lang w:val="en-US" w:eastAsia="zh-CN" w:bidi="ar-SA"/>
              </w:rPr>
              <w:t>外出实习实训安全自查</w:t>
            </w:r>
          </w:p>
        </w:tc>
        <w:tc>
          <w:tcPr>
            <w:tcW w:w="2987" w:type="pct"/>
            <w:noWrap w:val="0"/>
            <w:vAlign w:val="top"/>
          </w:tcPr>
          <w:p w14:paraId="2DE82DCF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560" w:lineRule="exact"/>
              <w:ind w:left="111" w:left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6"/>
                <w:kern w:val="0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zh-CN" w:bidi="ar-SA"/>
              </w:rPr>
              <w:t>1实习前</w:t>
            </w: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zh-CN" w:bidi="ar-SA"/>
              </w:rPr>
              <w:t>.二级学院（部）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en-US" w:bidi="ar-SA"/>
              </w:rPr>
              <w:t>和实习单位是否对实习学生进行必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18"/>
                <w:kern w:val="0"/>
                <w:sz w:val="23"/>
                <w:szCs w:val="23"/>
                <w:lang w:val="en-US" w:eastAsia="en-US" w:bidi="ar-SA"/>
              </w:rPr>
              <w:t>要的安全教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0"/>
                <w:kern w:val="0"/>
                <w:sz w:val="23"/>
                <w:szCs w:val="23"/>
                <w:lang w:val="en-US" w:eastAsia="en-US" w:bidi="ar-SA"/>
              </w:rPr>
              <w:t>育。</w:t>
            </w:r>
            <w:r>
              <w:rPr>
                <w:rFonts w:hint="eastAsia" w:ascii="宋体" w:hAnsi="宋体" w:cs="宋体"/>
                <w:snapToGrid w:val="0"/>
                <w:color w:val="000000"/>
                <w:spacing w:val="-10"/>
                <w:kern w:val="0"/>
                <w:sz w:val="23"/>
                <w:szCs w:val="23"/>
                <w:lang w:val="en-US" w:eastAsia="zh-CN" w:bidi="ar-SA"/>
              </w:rPr>
              <w:t>是否和学生签订安全责任承诺书。</w:t>
            </w:r>
          </w:p>
        </w:tc>
        <w:tc>
          <w:tcPr>
            <w:tcW w:w="1143" w:type="pct"/>
            <w:noWrap w:val="0"/>
            <w:vAlign w:val="top"/>
          </w:tcPr>
          <w:p w14:paraId="4DDC83DC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560" w:lineRule="exact"/>
              <w:ind w:left="111" w:leftChars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3"/>
                <w:szCs w:val="23"/>
                <w:lang w:val="en-US" w:eastAsia="en-US" w:bidi="ar-SA"/>
              </w:rPr>
            </w:pPr>
          </w:p>
        </w:tc>
      </w:tr>
      <w:tr w14:paraId="6FE4AD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69" w:type="pct"/>
            <w:vMerge w:val="continue"/>
            <w:tcBorders/>
            <w:noWrap w:val="0"/>
            <w:vAlign w:val="top"/>
          </w:tcPr>
          <w:p w14:paraId="4A40E3D0">
            <w:pPr>
              <w:keepNext w:val="0"/>
              <w:keepLines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987" w:type="pct"/>
            <w:noWrap w:val="0"/>
            <w:vAlign w:val="top"/>
          </w:tcPr>
          <w:p w14:paraId="6CE86E36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560" w:lineRule="exact"/>
              <w:ind w:left="111" w:leftChars="0"/>
              <w:jc w:val="left"/>
              <w:textAlignment w:val="baseline"/>
              <w:rPr>
                <w:rFonts w:hint="default" w:ascii="Times New Roman" w:hAnsi="Times New Roman" w:cs="Times New Roman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zh-CN" w:bidi="ar-SA"/>
              </w:rPr>
              <w:t>2.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学生在实习期间是否遵守学校和实习单位的安全纪律，有无违规行为，对违规行为的处理是否及时。</w:t>
            </w:r>
          </w:p>
        </w:tc>
        <w:tc>
          <w:tcPr>
            <w:tcW w:w="1143" w:type="pct"/>
            <w:noWrap w:val="0"/>
            <w:vAlign w:val="top"/>
          </w:tcPr>
          <w:p w14:paraId="4106EDBB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560" w:lineRule="exact"/>
              <w:ind w:left="111" w:leftChars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3"/>
                <w:szCs w:val="23"/>
                <w:lang w:val="en-US" w:eastAsia="en-US" w:bidi="ar-SA"/>
              </w:rPr>
            </w:pPr>
          </w:p>
        </w:tc>
      </w:tr>
      <w:tr w14:paraId="4A71AD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69" w:type="pct"/>
            <w:vMerge w:val="continue"/>
            <w:tcBorders/>
            <w:noWrap w:val="0"/>
            <w:vAlign w:val="top"/>
          </w:tcPr>
          <w:p w14:paraId="24607D0D">
            <w:pPr>
              <w:keepNext w:val="0"/>
              <w:keepLines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987" w:type="pct"/>
            <w:noWrap w:val="0"/>
            <w:vAlign w:val="top"/>
          </w:tcPr>
          <w:p w14:paraId="350BDB64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560" w:lineRule="exact"/>
              <w:ind w:left="111" w:leftChars="0"/>
              <w:jc w:val="left"/>
              <w:textAlignment w:val="baseline"/>
              <w:rPr>
                <w:rFonts w:hint="default" w:ascii="Times New Roman" w:hAnsi="Times New Roman" w:cs="Times New Roman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zh-CN" w:bidi="ar-SA"/>
              </w:rPr>
              <w:t>3.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实习单位是否安排专人负责实习学生的安全监督管理，监督人员是否履行职责。是否对实习学生进行入厂安全教育和岗位安全培训。</w:t>
            </w:r>
          </w:p>
        </w:tc>
        <w:tc>
          <w:tcPr>
            <w:tcW w:w="1143" w:type="pct"/>
            <w:noWrap w:val="0"/>
            <w:vAlign w:val="top"/>
          </w:tcPr>
          <w:p w14:paraId="750DEB65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560" w:lineRule="exact"/>
              <w:ind w:left="111" w:leftChars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3"/>
                <w:szCs w:val="23"/>
                <w:lang w:val="en-US" w:eastAsia="en-US" w:bidi="ar-SA"/>
              </w:rPr>
            </w:pPr>
          </w:p>
        </w:tc>
      </w:tr>
      <w:tr w14:paraId="6163D0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69" w:type="pct"/>
            <w:vMerge w:val="continue"/>
            <w:tcBorders/>
            <w:noWrap w:val="0"/>
            <w:vAlign w:val="top"/>
          </w:tcPr>
          <w:p w14:paraId="5185A38B">
            <w:pPr>
              <w:keepNext w:val="0"/>
              <w:keepLines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987" w:type="pct"/>
            <w:noWrap w:val="0"/>
            <w:vAlign w:val="top"/>
          </w:tcPr>
          <w:p w14:paraId="3DFF4817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560" w:lineRule="exact"/>
              <w:ind w:left="111" w:leftChars="0"/>
              <w:jc w:val="left"/>
              <w:textAlignment w:val="baseline"/>
              <w:rPr>
                <w:rFonts w:hint="default" w:ascii="Times New Roman" w:hAnsi="Times New Roman" w:cs="Times New Roman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zh-CN" w:bidi="ar-SA"/>
              </w:rPr>
              <w:t>4.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学生周实习时间是否符合规定，有无超时实习情况。实习时段的安排是否考虑学生的身体和心理承受能力，有无在危险时段安排实习。</w:t>
            </w:r>
          </w:p>
        </w:tc>
        <w:tc>
          <w:tcPr>
            <w:tcW w:w="1143" w:type="pct"/>
            <w:noWrap w:val="0"/>
            <w:vAlign w:val="top"/>
          </w:tcPr>
          <w:p w14:paraId="0C71083C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560" w:lineRule="exact"/>
              <w:ind w:left="111" w:leftChars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3"/>
                <w:szCs w:val="23"/>
                <w:lang w:val="en-US" w:eastAsia="en-US" w:bidi="ar-SA"/>
              </w:rPr>
            </w:pPr>
          </w:p>
        </w:tc>
      </w:tr>
      <w:tr w14:paraId="0FAC55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69" w:type="pct"/>
            <w:vMerge w:val="continue"/>
            <w:tcBorders/>
            <w:noWrap w:val="0"/>
            <w:vAlign w:val="top"/>
          </w:tcPr>
          <w:p w14:paraId="13B3629D">
            <w:pPr>
              <w:keepNext w:val="0"/>
              <w:keepLines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987" w:type="pct"/>
            <w:noWrap w:val="0"/>
            <w:vAlign w:val="top"/>
          </w:tcPr>
          <w:p w14:paraId="0244EBAD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560" w:lineRule="exact"/>
              <w:jc w:val="left"/>
              <w:textAlignment w:val="baseline"/>
              <w:rPr>
                <w:rFonts w:hint="eastAsia" w:ascii="Times New Roman" w:hAnsi="Times New Roman" w:eastAsia="宋体" w:cs="Times New Roman"/>
                <w:snapToGrid w:val="0"/>
                <w:color w:val="000000"/>
                <w:spacing w:val="19"/>
                <w:kern w:val="0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5.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实习岗位是否与学生专业和能力相匹配，是否存在安排学生从事超出其能力范围的危险工作。</w:t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有资格证书要求的岗位，学生是否取得了相应的资格证书上岗</w:t>
            </w:r>
          </w:p>
        </w:tc>
        <w:tc>
          <w:tcPr>
            <w:tcW w:w="1143" w:type="pct"/>
            <w:noWrap w:val="0"/>
            <w:vAlign w:val="top"/>
          </w:tcPr>
          <w:p w14:paraId="5004BADD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560" w:lineRule="exact"/>
              <w:ind w:left="111" w:leftChars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3"/>
                <w:szCs w:val="23"/>
                <w:lang w:val="en-US" w:eastAsia="en-US" w:bidi="ar-SA"/>
              </w:rPr>
            </w:pPr>
          </w:p>
        </w:tc>
      </w:tr>
      <w:tr w14:paraId="53D424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69" w:type="pct"/>
            <w:vMerge w:val="continue"/>
            <w:tcBorders/>
            <w:noWrap w:val="0"/>
            <w:vAlign w:val="top"/>
          </w:tcPr>
          <w:p w14:paraId="2976B9C8">
            <w:pPr>
              <w:keepNext w:val="0"/>
              <w:keepLines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987" w:type="pct"/>
            <w:noWrap w:val="0"/>
            <w:vAlign w:val="top"/>
          </w:tcPr>
          <w:p w14:paraId="167416CF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560" w:lineRule="exact"/>
              <w:ind w:left="111" w:leftChars="0"/>
              <w:jc w:val="left"/>
              <w:textAlignment w:val="baseline"/>
              <w:rPr>
                <w:rFonts w:hint="default" w:ascii="Segoe UI" w:hAnsi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6.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学校和实习单位是否对实习过程进行有效监督，监督方式是否多样，如现场检查、定期汇报等。</w:t>
            </w:r>
          </w:p>
        </w:tc>
        <w:tc>
          <w:tcPr>
            <w:tcW w:w="1143" w:type="pct"/>
            <w:noWrap w:val="0"/>
            <w:vAlign w:val="top"/>
          </w:tcPr>
          <w:p w14:paraId="0B48E626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560" w:lineRule="exact"/>
              <w:ind w:left="111" w:leftChars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3"/>
                <w:szCs w:val="23"/>
                <w:lang w:val="en-US" w:eastAsia="en-US" w:bidi="ar-SA"/>
              </w:rPr>
            </w:pPr>
          </w:p>
        </w:tc>
      </w:tr>
      <w:tr w14:paraId="69956C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869" w:type="pct"/>
            <w:vMerge w:val="continue"/>
            <w:tcBorders/>
            <w:noWrap w:val="0"/>
            <w:vAlign w:val="top"/>
          </w:tcPr>
          <w:p w14:paraId="30B796FB">
            <w:pPr>
              <w:keepNext w:val="0"/>
              <w:keepLines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left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987" w:type="pct"/>
            <w:noWrap w:val="0"/>
            <w:vAlign w:val="top"/>
          </w:tcPr>
          <w:p w14:paraId="7BF1610B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560" w:lineRule="exact"/>
              <w:ind w:left="111" w:leftChars="0"/>
              <w:jc w:val="left"/>
              <w:textAlignment w:val="baseline"/>
              <w:rPr>
                <w:rFonts w:hint="eastAsia" w:ascii="Segoe UI" w:hAnsi="Segoe UI" w:eastAsia="宋体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Segoe UI" w:hAnsi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7.</w:t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学院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、实习单位和学生之间的信息沟通是否顺畅，是否及时传递安全信息。是否建立实习工作群及时发布安全提示</w:t>
            </w:r>
            <w:r>
              <w:rPr>
                <w:rFonts w:hint="eastAsia" w:ascii="Segoe UI" w:hAnsi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。</w:t>
            </w:r>
          </w:p>
        </w:tc>
        <w:tc>
          <w:tcPr>
            <w:tcW w:w="1143" w:type="pct"/>
            <w:noWrap w:val="0"/>
            <w:vAlign w:val="top"/>
          </w:tcPr>
          <w:p w14:paraId="51E143A2">
            <w:pPr>
              <w:pageBreakBefore w:val="0"/>
              <w:kinsoku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560" w:lineRule="exact"/>
              <w:ind w:left="111" w:leftChars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3"/>
                <w:szCs w:val="23"/>
                <w:lang w:val="en-US" w:eastAsia="en-US" w:bidi="ar-SA"/>
              </w:rPr>
            </w:pPr>
          </w:p>
        </w:tc>
      </w:tr>
    </w:tbl>
    <w:p w14:paraId="1C6D057E">
      <w:pPr>
        <w:pageBreakBefore w:val="0"/>
        <w:wordWrap/>
        <w:topLinePunct w:val="0"/>
        <w:bidi w:val="0"/>
        <w:spacing w:line="560" w:lineRule="exac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注：如检查发现存在安全隐患，请根据整改情况形成报告。</w:t>
      </w:r>
    </w:p>
    <w:p w14:paraId="227D095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F448D82B-8309-4F2B-82E1-9EF34BB95F5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3F2EE0D5-98F1-494A-8A03-2F2D50DE9BF2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0B4CC87D-750E-4116-BE8F-FF146EBDF114}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  <w:embedRegular r:id="rId4" w:fontKey="{3EFBA3BD-A7DA-4CB6-8A85-5960044878A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0F7AD0"/>
    <w:rsid w:val="551B54CD"/>
    <w:rsid w:val="7C3126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1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5">
    <w:name w:val="Table Normal"/>
    <w:unhideWhenUsed/>
    <w:qFormat/>
    <w:uiPriority w:val="0"/>
    <w:tblPr>
      <w:tblStyle w:val="3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335</Words>
  <Characters>345</Characters>
  <Lines>0</Lines>
  <Paragraphs>0</Paragraphs>
  <TotalTime>34</TotalTime>
  <ScaleCrop>false</ScaleCrop>
  <LinksUpToDate>false</LinksUpToDate>
  <CharactersWithSpaces>345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2025-04-27T01:21:17Z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C60EC22821CC4911BDB7E73AB16EC238_13</vt:lpwstr>
  </property>
  <property fmtid="{D5CDD505-2E9C-101B-9397-08002B2CF9AE}" pid="4" name="KSOTemplateDocerSaveRecord">
    <vt:lpwstr>eyJoZGlkIjoiMTg2NzZhYjVmNzNhNDQ2ZWRjOWRmZWQ0OTczMTE1NGMiLCJ1c2VySWQiOiI0Mzk4MjQ4NjUifQ==</vt:lpwstr>
  </property>
</Properties>
</file>