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429EE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u w:val="single"/>
        </w:rPr>
        <w:t>可持续人居与AI智慧设计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微专业招生简章</w:t>
      </w:r>
    </w:p>
    <w:p w14:paraId="7CDD9555">
      <w:pPr>
        <w:numPr>
          <w:ilvl w:val="0"/>
          <w:numId w:val="1"/>
        </w:numPr>
        <w:spacing w:line="64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5BB6E4D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baseline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本微专业旨在培养适应未来城乡建设需求，兼具可持续发展理论知识与 AI 设计技能的创新型复合人才，使其能够运用前沿技术解决人居环境设计中的实际问题，具备在相关领域进行创新实践的能力，为建筑行业数字化转型和绿色可持续发展提供高素质人才支持</w:t>
      </w:r>
      <w:r>
        <w:rPr>
          <w:rFonts w:hint="eastAsia" w:ascii="仿宋" w:hAnsi="仿宋" w:eastAsia="仿宋" w:cs="Times New Roman"/>
          <w:bCs/>
          <w:sz w:val="28"/>
          <w:szCs w:val="28"/>
        </w:rPr>
        <w:t>。</w:t>
      </w:r>
      <w:r>
        <w:rPr>
          <w:rFonts w:ascii="仿宋" w:hAnsi="仿宋" w:eastAsia="仿宋" w:cs="Times New Roman"/>
          <w:bCs/>
          <w:sz w:val="28"/>
          <w:szCs w:val="28"/>
        </w:rPr>
        <w:t>使学生具备将AI技术应用于建筑设计、城市规划、</w:t>
      </w:r>
      <w:r>
        <w:rPr>
          <w:rFonts w:hint="eastAsia" w:ascii="仿宋" w:hAnsi="仿宋" w:eastAsia="仿宋" w:cs="Times New Roman"/>
          <w:bCs/>
          <w:sz w:val="28"/>
          <w:szCs w:val="28"/>
        </w:rPr>
        <w:t>历史建筑保护、</w:t>
      </w:r>
      <w:r>
        <w:rPr>
          <w:rFonts w:ascii="仿宋" w:hAnsi="仿宋" w:eastAsia="仿宋" w:cs="Times New Roman"/>
          <w:bCs/>
          <w:sz w:val="28"/>
          <w:szCs w:val="28"/>
        </w:rPr>
        <w:t>智能建造、环境优化等多领域的专业能力与创新思维，</w:t>
      </w:r>
      <w:r>
        <w:rPr>
          <w:rFonts w:hint="eastAsia" w:ascii="仿宋" w:hAnsi="仿宋" w:eastAsia="仿宋" w:cs="Times New Roman"/>
          <w:bCs/>
          <w:sz w:val="28"/>
          <w:szCs w:val="28"/>
        </w:rPr>
        <w:t>为学生</w:t>
      </w:r>
      <w:r>
        <w:rPr>
          <w:rFonts w:ascii="仿宋" w:hAnsi="仿宋" w:eastAsia="仿宋" w:cs="Times New Roman"/>
          <w:bCs/>
          <w:sz w:val="28"/>
          <w:szCs w:val="28"/>
        </w:rPr>
        <w:t>从事智慧设计、可持续方案策划、AI技术应用、智能建造、环境优化与管理等多类型工作</w:t>
      </w:r>
      <w:r>
        <w:rPr>
          <w:rFonts w:hint="eastAsia" w:ascii="仿宋" w:hAnsi="仿宋" w:eastAsia="仿宋" w:cs="Times New Roman"/>
          <w:bCs/>
          <w:sz w:val="28"/>
          <w:szCs w:val="28"/>
        </w:rPr>
        <w:t>奠定基础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bCs/>
          <w:sz w:val="28"/>
          <w:szCs w:val="28"/>
        </w:rPr>
        <w:t>使之</w:t>
      </w:r>
      <w:r>
        <w:rPr>
          <w:rFonts w:ascii="仿宋" w:hAnsi="仿宋" w:eastAsia="仿宋" w:cs="Times New Roman"/>
          <w:bCs/>
          <w:sz w:val="28"/>
          <w:szCs w:val="28"/>
        </w:rPr>
        <w:t>适应建筑行业数字化与绿色化发展需求。</w:t>
      </w:r>
    </w:p>
    <w:p w14:paraId="127551B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39CD86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招生对象：</w:t>
      </w:r>
      <w:r>
        <w:rPr>
          <w:rFonts w:ascii="仿宋" w:hAnsi="仿宋" w:eastAsia="仿宋" w:cs="Times New Roman"/>
          <w:bCs/>
          <w:sz w:val="28"/>
          <w:szCs w:val="28"/>
        </w:rPr>
        <w:t>选拔面向全校相关专业大二及以上学生，要求对可持续发展和 AI 设计有浓厚兴趣，具有一定相关课程基础，</w:t>
      </w:r>
      <w:r>
        <w:rPr>
          <w:rFonts w:hint="eastAsia" w:ascii="仿宋" w:hAnsi="仿宋" w:eastAsia="仿宋" w:cs="Times New Roman"/>
          <w:bCs/>
          <w:sz w:val="28"/>
          <w:szCs w:val="28"/>
        </w:rPr>
        <w:t>修完</w:t>
      </w:r>
      <w:r>
        <w:rPr>
          <w:rFonts w:hint="eastAsia" w:ascii="仿宋" w:hAnsi="仿宋" w:eastAsia="仿宋"/>
          <w:bCs/>
          <w:sz w:val="28"/>
          <w:szCs w:val="28"/>
        </w:rPr>
        <w:t>设计初步（相关专业的设计初步课程），</w:t>
      </w:r>
      <w:r>
        <w:rPr>
          <w:rFonts w:hint="eastAsia" w:ascii="仿宋" w:hAnsi="仿宋" w:eastAsia="仿宋" w:cs="仿宋"/>
          <w:sz w:val="28"/>
          <w:szCs w:val="28"/>
        </w:rPr>
        <w:t>成绩优良，学有余力，具有较强的学习能力、实践能力和创新能力</w:t>
      </w:r>
      <w:r>
        <w:rPr>
          <w:rFonts w:hint="eastAsia" w:ascii="仿宋" w:hAnsi="仿宋" w:eastAsia="仿宋"/>
          <w:bCs/>
          <w:sz w:val="28"/>
          <w:szCs w:val="28"/>
        </w:rPr>
        <w:t>。</w:t>
      </w:r>
      <w:r>
        <w:rPr>
          <w:rFonts w:ascii="仿宋" w:hAnsi="仿宋" w:eastAsia="仿宋" w:cs="Times New Roman"/>
          <w:bCs/>
          <w:sz w:val="28"/>
          <w:szCs w:val="28"/>
        </w:rPr>
        <w:t>通过学生自愿申请、学院组织评审选拔。</w:t>
      </w:r>
    </w:p>
    <w:p w14:paraId="1CA99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招生计划：</w:t>
      </w:r>
      <w:r>
        <w:rPr>
          <w:rFonts w:hint="eastAsia" w:ascii="仿宋" w:hAnsi="仿宋" w:eastAsia="仿宋" w:cs="仿宋"/>
          <w:sz w:val="28"/>
          <w:szCs w:val="28"/>
        </w:rPr>
        <w:t>15-50名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 w14:paraId="03739E5D"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5"/>
        <w:tblW w:w="8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432"/>
        <w:gridCol w:w="558"/>
        <w:gridCol w:w="560"/>
        <w:gridCol w:w="496"/>
        <w:gridCol w:w="648"/>
        <w:gridCol w:w="1300"/>
        <w:gridCol w:w="1648"/>
      </w:tblGrid>
      <w:tr w14:paraId="5AD3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553" w:type="dxa"/>
            <w:gridSpan w:val="8"/>
            <w:tcBorders>
              <w:top w:val="double" w:color="auto" w:sz="4" w:space="0"/>
            </w:tcBorders>
            <w:vAlign w:val="center"/>
          </w:tcPr>
          <w:p w14:paraId="058F058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课程设置</w:t>
            </w:r>
          </w:p>
        </w:tc>
      </w:tr>
      <w:tr w14:paraId="2FF6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Merge w:val="restart"/>
            <w:vAlign w:val="center"/>
          </w:tcPr>
          <w:p w14:paraId="7B359AF1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课程名称</w:t>
            </w:r>
          </w:p>
        </w:tc>
        <w:tc>
          <w:tcPr>
            <w:tcW w:w="432" w:type="dxa"/>
            <w:vMerge w:val="restart"/>
            <w:vAlign w:val="center"/>
          </w:tcPr>
          <w:p w14:paraId="528617C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学分</w:t>
            </w:r>
          </w:p>
        </w:tc>
        <w:tc>
          <w:tcPr>
            <w:tcW w:w="2262" w:type="dxa"/>
            <w:gridSpan w:val="4"/>
          </w:tcPr>
          <w:p w14:paraId="7D4AC2F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学时数</w:t>
            </w:r>
          </w:p>
        </w:tc>
        <w:tc>
          <w:tcPr>
            <w:tcW w:w="1300" w:type="dxa"/>
            <w:vMerge w:val="restart"/>
            <w:vAlign w:val="center"/>
          </w:tcPr>
          <w:p w14:paraId="3825AAB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课程类型</w:t>
            </w:r>
          </w:p>
        </w:tc>
        <w:tc>
          <w:tcPr>
            <w:tcW w:w="1648" w:type="dxa"/>
            <w:vMerge w:val="restart"/>
            <w:vAlign w:val="center"/>
          </w:tcPr>
          <w:p w14:paraId="1812D81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开课</w:t>
            </w:r>
          </w:p>
          <w:p w14:paraId="25F7D6C0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时间</w:t>
            </w:r>
          </w:p>
        </w:tc>
      </w:tr>
      <w:tr w14:paraId="1197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Merge w:val="continue"/>
            <w:vAlign w:val="center"/>
          </w:tcPr>
          <w:p w14:paraId="14A8B2A0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432" w:type="dxa"/>
            <w:vMerge w:val="continue"/>
            <w:vAlign w:val="center"/>
          </w:tcPr>
          <w:p w14:paraId="26D94E03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992912B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总学时</w:t>
            </w:r>
          </w:p>
        </w:tc>
        <w:tc>
          <w:tcPr>
            <w:tcW w:w="560" w:type="dxa"/>
            <w:vAlign w:val="center"/>
          </w:tcPr>
          <w:p w14:paraId="06D814C9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理论</w:t>
            </w:r>
          </w:p>
        </w:tc>
        <w:tc>
          <w:tcPr>
            <w:tcW w:w="496" w:type="dxa"/>
            <w:vAlign w:val="center"/>
          </w:tcPr>
          <w:p w14:paraId="2AA227BB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实验</w:t>
            </w:r>
          </w:p>
        </w:tc>
        <w:tc>
          <w:tcPr>
            <w:tcW w:w="648" w:type="dxa"/>
            <w:vAlign w:val="center"/>
          </w:tcPr>
          <w:p w14:paraId="29DAFA11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实践</w:t>
            </w:r>
          </w:p>
        </w:tc>
        <w:tc>
          <w:tcPr>
            <w:tcW w:w="1300" w:type="dxa"/>
            <w:vMerge w:val="continue"/>
            <w:vAlign w:val="center"/>
          </w:tcPr>
          <w:p w14:paraId="50B81C71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648" w:type="dxa"/>
            <w:vMerge w:val="continue"/>
            <w:vAlign w:val="center"/>
          </w:tcPr>
          <w:p w14:paraId="4227F2B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66FF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11" w:type="dxa"/>
            <w:vAlign w:val="center"/>
          </w:tcPr>
          <w:p w14:paraId="325DB24B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生态低碳建筑与AI创新设计</w:t>
            </w:r>
          </w:p>
        </w:tc>
        <w:tc>
          <w:tcPr>
            <w:tcW w:w="432" w:type="dxa"/>
            <w:vAlign w:val="center"/>
          </w:tcPr>
          <w:p w14:paraId="4F8DA463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07E84C33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44</w:t>
            </w:r>
          </w:p>
        </w:tc>
        <w:tc>
          <w:tcPr>
            <w:tcW w:w="560" w:type="dxa"/>
            <w:vAlign w:val="center"/>
          </w:tcPr>
          <w:p w14:paraId="75BFF905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96" w:type="dxa"/>
            <w:vAlign w:val="center"/>
          </w:tcPr>
          <w:p w14:paraId="60C1335E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6EDC956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28</w:t>
            </w:r>
          </w:p>
        </w:tc>
        <w:tc>
          <w:tcPr>
            <w:tcW w:w="1300" w:type="dxa"/>
            <w:vAlign w:val="center"/>
          </w:tcPr>
          <w:p w14:paraId="1F5CA514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4035B221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第一学期</w:t>
            </w:r>
          </w:p>
        </w:tc>
      </w:tr>
      <w:tr w14:paraId="15556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11" w:type="dxa"/>
            <w:vAlign w:val="center"/>
          </w:tcPr>
          <w:p w14:paraId="7238A77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AI赋能健康城市规划与应用</w:t>
            </w:r>
          </w:p>
        </w:tc>
        <w:tc>
          <w:tcPr>
            <w:tcW w:w="432" w:type="dxa"/>
            <w:vAlign w:val="center"/>
          </w:tcPr>
          <w:p w14:paraId="027E4E1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428770FF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44</w:t>
            </w:r>
          </w:p>
        </w:tc>
        <w:tc>
          <w:tcPr>
            <w:tcW w:w="560" w:type="dxa"/>
            <w:vAlign w:val="center"/>
          </w:tcPr>
          <w:p w14:paraId="6106C4E6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96" w:type="dxa"/>
            <w:vAlign w:val="center"/>
          </w:tcPr>
          <w:p w14:paraId="5BBC895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6AEE9E8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28</w:t>
            </w:r>
          </w:p>
        </w:tc>
        <w:tc>
          <w:tcPr>
            <w:tcW w:w="1300" w:type="dxa"/>
            <w:vAlign w:val="center"/>
          </w:tcPr>
          <w:p w14:paraId="5F43C661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461E595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第一学期</w:t>
            </w:r>
          </w:p>
        </w:tc>
      </w:tr>
      <w:tr w14:paraId="1211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911" w:type="dxa"/>
            <w:vAlign w:val="center"/>
          </w:tcPr>
          <w:p w14:paraId="2DFBA696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低空经济与智慧空域规划</w:t>
            </w:r>
          </w:p>
        </w:tc>
        <w:tc>
          <w:tcPr>
            <w:tcW w:w="432" w:type="dxa"/>
            <w:vAlign w:val="center"/>
          </w:tcPr>
          <w:p w14:paraId="2A32A20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737EE911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44</w:t>
            </w:r>
          </w:p>
        </w:tc>
        <w:tc>
          <w:tcPr>
            <w:tcW w:w="560" w:type="dxa"/>
            <w:vAlign w:val="center"/>
          </w:tcPr>
          <w:p w14:paraId="66C01B0C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96" w:type="dxa"/>
            <w:vAlign w:val="center"/>
          </w:tcPr>
          <w:p w14:paraId="72DA8E85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459A8B7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28</w:t>
            </w:r>
          </w:p>
        </w:tc>
        <w:tc>
          <w:tcPr>
            <w:tcW w:w="1300" w:type="dxa"/>
            <w:vAlign w:val="center"/>
          </w:tcPr>
          <w:p w14:paraId="54E607F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17CC422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第一学期</w:t>
            </w:r>
          </w:p>
        </w:tc>
      </w:tr>
      <w:tr w14:paraId="0E63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11" w:type="dxa"/>
            <w:vAlign w:val="center"/>
          </w:tcPr>
          <w:p w14:paraId="6F66CE0F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AI驱动的建筑遗产数字化保护</w:t>
            </w:r>
          </w:p>
        </w:tc>
        <w:tc>
          <w:tcPr>
            <w:tcW w:w="432" w:type="dxa"/>
            <w:vAlign w:val="center"/>
          </w:tcPr>
          <w:p w14:paraId="55FC053E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4061F5AA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44</w:t>
            </w:r>
          </w:p>
        </w:tc>
        <w:tc>
          <w:tcPr>
            <w:tcW w:w="560" w:type="dxa"/>
            <w:vAlign w:val="center"/>
          </w:tcPr>
          <w:p w14:paraId="091A41F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96" w:type="dxa"/>
            <w:vAlign w:val="center"/>
          </w:tcPr>
          <w:p w14:paraId="4F608375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449FEF3A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28</w:t>
            </w:r>
          </w:p>
        </w:tc>
        <w:tc>
          <w:tcPr>
            <w:tcW w:w="1300" w:type="dxa"/>
            <w:vAlign w:val="center"/>
          </w:tcPr>
          <w:p w14:paraId="46A96819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6C0B73BA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第二学期</w:t>
            </w:r>
          </w:p>
        </w:tc>
      </w:tr>
      <w:tr w14:paraId="42233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911" w:type="dxa"/>
            <w:vAlign w:val="center"/>
          </w:tcPr>
          <w:p w14:paraId="1C6FB4CE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大数据驱动下智慧城市规划与决策</w:t>
            </w:r>
          </w:p>
        </w:tc>
        <w:tc>
          <w:tcPr>
            <w:tcW w:w="432" w:type="dxa"/>
            <w:vAlign w:val="center"/>
          </w:tcPr>
          <w:p w14:paraId="047802FB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0B16F6E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44</w:t>
            </w:r>
          </w:p>
        </w:tc>
        <w:tc>
          <w:tcPr>
            <w:tcW w:w="560" w:type="dxa"/>
            <w:vAlign w:val="center"/>
          </w:tcPr>
          <w:p w14:paraId="0B09E936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96" w:type="dxa"/>
            <w:vAlign w:val="center"/>
          </w:tcPr>
          <w:p w14:paraId="16447D6F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5C8CC35F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28</w:t>
            </w:r>
          </w:p>
        </w:tc>
        <w:tc>
          <w:tcPr>
            <w:tcW w:w="1300" w:type="dxa"/>
            <w:vAlign w:val="center"/>
          </w:tcPr>
          <w:p w14:paraId="1F2FE84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0BEDF02A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第二学期</w:t>
            </w:r>
          </w:p>
        </w:tc>
      </w:tr>
      <w:tr w14:paraId="6E80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911" w:type="dxa"/>
            <w:vAlign w:val="center"/>
          </w:tcPr>
          <w:p w14:paraId="7E2410D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数智化城市公园规划与设计</w:t>
            </w:r>
          </w:p>
        </w:tc>
        <w:tc>
          <w:tcPr>
            <w:tcW w:w="432" w:type="dxa"/>
            <w:vAlign w:val="center"/>
          </w:tcPr>
          <w:p w14:paraId="48A7EE1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558" w:type="dxa"/>
            <w:vAlign w:val="center"/>
          </w:tcPr>
          <w:p w14:paraId="6D66A3BA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50</w:t>
            </w:r>
          </w:p>
        </w:tc>
        <w:tc>
          <w:tcPr>
            <w:tcW w:w="560" w:type="dxa"/>
            <w:vAlign w:val="center"/>
          </w:tcPr>
          <w:p w14:paraId="15A40491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8</w:t>
            </w:r>
          </w:p>
        </w:tc>
        <w:tc>
          <w:tcPr>
            <w:tcW w:w="496" w:type="dxa"/>
            <w:vAlign w:val="center"/>
          </w:tcPr>
          <w:p w14:paraId="504FFB07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vAlign w:val="center"/>
          </w:tcPr>
          <w:p w14:paraId="275E18E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42</w:t>
            </w:r>
          </w:p>
        </w:tc>
        <w:tc>
          <w:tcPr>
            <w:tcW w:w="1300" w:type="dxa"/>
            <w:vAlign w:val="center"/>
          </w:tcPr>
          <w:p w14:paraId="5FEE3C3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</w:rPr>
              <w:t>融合式课程（实践）</w:t>
            </w:r>
          </w:p>
        </w:tc>
        <w:tc>
          <w:tcPr>
            <w:tcW w:w="1648" w:type="dxa"/>
            <w:vAlign w:val="center"/>
          </w:tcPr>
          <w:p w14:paraId="518821AE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学期</w:t>
            </w:r>
          </w:p>
        </w:tc>
      </w:tr>
      <w:tr w14:paraId="6007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911" w:type="dxa"/>
            <w:tcBorders>
              <w:bottom w:val="single" w:color="auto" w:sz="4" w:space="0"/>
            </w:tcBorders>
            <w:vAlign w:val="center"/>
          </w:tcPr>
          <w:p w14:paraId="6385BC0C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合计</w:t>
            </w:r>
          </w:p>
        </w:tc>
        <w:tc>
          <w:tcPr>
            <w:tcW w:w="432" w:type="dxa"/>
            <w:tcBorders>
              <w:bottom w:val="single" w:color="auto" w:sz="4" w:space="0"/>
            </w:tcBorders>
            <w:vAlign w:val="center"/>
          </w:tcPr>
          <w:p w14:paraId="1C8C0156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12</w:t>
            </w:r>
          </w:p>
        </w:tc>
        <w:tc>
          <w:tcPr>
            <w:tcW w:w="558" w:type="dxa"/>
            <w:tcBorders>
              <w:bottom w:val="single" w:color="auto" w:sz="4" w:space="0"/>
            </w:tcBorders>
            <w:vAlign w:val="center"/>
          </w:tcPr>
          <w:p w14:paraId="421C0613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270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vAlign w:val="center"/>
          </w:tcPr>
          <w:p w14:paraId="4821EBD5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88</w:t>
            </w:r>
          </w:p>
        </w:tc>
        <w:tc>
          <w:tcPr>
            <w:tcW w:w="496" w:type="dxa"/>
            <w:tcBorders>
              <w:bottom w:val="single" w:color="auto" w:sz="4" w:space="0"/>
            </w:tcBorders>
            <w:vAlign w:val="center"/>
          </w:tcPr>
          <w:p w14:paraId="5861178E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1FD17FE0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182</w:t>
            </w:r>
          </w:p>
        </w:tc>
        <w:tc>
          <w:tcPr>
            <w:tcW w:w="1300" w:type="dxa"/>
            <w:tcBorders>
              <w:bottom w:val="single" w:color="auto" w:sz="4" w:space="0"/>
            </w:tcBorders>
            <w:vAlign w:val="center"/>
          </w:tcPr>
          <w:p w14:paraId="43236D52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648" w:type="dxa"/>
            <w:tcBorders>
              <w:bottom w:val="single" w:color="auto" w:sz="4" w:space="0"/>
            </w:tcBorders>
            <w:vAlign w:val="center"/>
          </w:tcPr>
          <w:p w14:paraId="4125BE6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</w:tbl>
    <w:p w14:paraId="107171AA"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6B22379C">
      <w:pPr>
        <w:widowControl/>
        <w:adjustRightInd w:val="0"/>
        <w:snapToGrid w:val="0"/>
        <w:spacing w:line="64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1.报名方法：扫码进入微专业招生群。</w:t>
      </w:r>
    </w:p>
    <w:p w14:paraId="1ABC45FF">
      <w:pPr>
        <w:widowControl/>
        <w:adjustRightInd w:val="0"/>
        <w:snapToGrid w:val="0"/>
        <w:spacing w:line="360" w:lineRule="auto"/>
        <w:ind w:firstLine="420" w:firstLineChars="200"/>
        <w:jc w:val="center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drawing>
          <wp:inline distT="0" distB="0" distL="114300" distR="114300">
            <wp:extent cx="1988185" cy="3088640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308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617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bookmarkStart w:id="0" w:name="_GoBack"/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075F27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周云云，22866431</w:t>
      </w:r>
    </w:p>
    <w:p w14:paraId="687CF5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招生咨询微信群(QQ群):922827666。</w:t>
      </w:r>
    </w:p>
    <w:p w14:paraId="1CE919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2.选拔方式：</w:t>
      </w:r>
    </w:p>
    <w:p w14:paraId="35720A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t>学生须学有余力，对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感兴趣，无任何未解除的违纪处分。资格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审核后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，择优录取。</w:t>
      </w:r>
    </w:p>
    <w:p w14:paraId="58F15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3.录取名单在招生咨询群和学院网页同步公布。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35125"/>
    <w:rsid w:val="00065585"/>
    <w:rsid w:val="00074422"/>
    <w:rsid w:val="000A331B"/>
    <w:rsid w:val="000A57D6"/>
    <w:rsid w:val="000C1D6D"/>
    <w:rsid w:val="000C311D"/>
    <w:rsid w:val="000C33C7"/>
    <w:rsid w:val="000E5826"/>
    <w:rsid w:val="000F4F5B"/>
    <w:rsid w:val="00103646"/>
    <w:rsid w:val="0014743D"/>
    <w:rsid w:val="0015506F"/>
    <w:rsid w:val="001671AC"/>
    <w:rsid w:val="001721A0"/>
    <w:rsid w:val="0017542C"/>
    <w:rsid w:val="00187BCA"/>
    <w:rsid w:val="001D3620"/>
    <w:rsid w:val="001E5738"/>
    <w:rsid w:val="001E6FE3"/>
    <w:rsid w:val="001F7A8D"/>
    <w:rsid w:val="001F7DAF"/>
    <w:rsid w:val="002009A2"/>
    <w:rsid w:val="0021397A"/>
    <w:rsid w:val="00217332"/>
    <w:rsid w:val="00222428"/>
    <w:rsid w:val="0023619C"/>
    <w:rsid w:val="00252E48"/>
    <w:rsid w:val="002545E1"/>
    <w:rsid w:val="00262536"/>
    <w:rsid w:val="00262944"/>
    <w:rsid w:val="0026437D"/>
    <w:rsid w:val="00293615"/>
    <w:rsid w:val="002D4C08"/>
    <w:rsid w:val="002E677E"/>
    <w:rsid w:val="002E7F5D"/>
    <w:rsid w:val="002F011B"/>
    <w:rsid w:val="00302AC6"/>
    <w:rsid w:val="00310508"/>
    <w:rsid w:val="00315143"/>
    <w:rsid w:val="00320674"/>
    <w:rsid w:val="00335A3D"/>
    <w:rsid w:val="003501A0"/>
    <w:rsid w:val="00375BD4"/>
    <w:rsid w:val="00382B7A"/>
    <w:rsid w:val="00394CF2"/>
    <w:rsid w:val="00397192"/>
    <w:rsid w:val="003D23A4"/>
    <w:rsid w:val="003F13CB"/>
    <w:rsid w:val="004077EA"/>
    <w:rsid w:val="00411286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636018"/>
    <w:rsid w:val="00677520"/>
    <w:rsid w:val="006A1B1C"/>
    <w:rsid w:val="006A45BB"/>
    <w:rsid w:val="006C29F2"/>
    <w:rsid w:val="006C6F36"/>
    <w:rsid w:val="006D6C1D"/>
    <w:rsid w:val="00714E7B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B16C2"/>
    <w:rsid w:val="007B56C3"/>
    <w:rsid w:val="007C3913"/>
    <w:rsid w:val="007E50F2"/>
    <w:rsid w:val="007F166B"/>
    <w:rsid w:val="007F18EF"/>
    <w:rsid w:val="00803396"/>
    <w:rsid w:val="00820F75"/>
    <w:rsid w:val="0083398D"/>
    <w:rsid w:val="008347FB"/>
    <w:rsid w:val="00835942"/>
    <w:rsid w:val="00856D9D"/>
    <w:rsid w:val="00857FFC"/>
    <w:rsid w:val="00860B93"/>
    <w:rsid w:val="00870695"/>
    <w:rsid w:val="00872632"/>
    <w:rsid w:val="008A04AB"/>
    <w:rsid w:val="008C24F6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81709"/>
    <w:rsid w:val="009A4152"/>
    <w:rsid w:val="009B6788"/>
    <w:rsid w:val="009D3925"/>
    <w:rsid w:val="009D485F"/>
    <w:rsid w:val="00A23E6A"/>
    <w:rsid w:val="00A465E9"/>
    <w:rsid w:val="00A51C4F"/>
    <w:rsid w:val="00A527D2"/>
    <w:rsid w:val="00A53F43"/>
    <w:rsid w:val="00A569A5"/>
    <w:rsid w:val="00A72B72"/>
    <w:rsid w:val="00A73D8E"/>
    <w:rsid w:val="00A759D5"/>
    <w:rsid w:val="00AA1AB8"/>
    <w:rsid w:val="00AD0AE7"/>
    <w:rsid w:val="00AD2135"/>
    <w:rsid w:val="00AD2AC2"/>
    <w:rsid w:val="00B079EB"/>
    <w:rsid w:val="00B1471B"/>
    <w:rsid w:val="00B247E7"/>
    <w:rsid w:val="00B60FD4"/>
    <w:rsid w:val="00B93493"/>
    <w:rsid w:val="00B97225"/>
    <w:rsid w:val="00BD1494"/>
    <w:rsid w:val="00BD56C4"/>
    <w:rsid w:val="00BF1BAD"/>
    <w:rsid w:val="00C6198A"/>
    <w:rsid w:val="00C724FF"/>
    <w:rsid w:val="00C77CED"/>
    <w:rsid w:val="00C82C4A"/>
    <w:rsid w:val="00CA17D1"/>
    <w:rsid w:val="00CC21AA"/>
    <w:rsid w:val="00CC3F4F"/>
    <w:rsid w:val="00CC4D57"/>
    <w:rsid w:val="00CD10FC"/>
    <w:rsid w:val="00CE1A64"/>
    <w:rsid w:val="00CE2C09"/>
    <w:rsid w:val="00D0237B"/>
    <w:rsid w:val="00D046F2"/>
    <w:rsid w:val="00D0795C"/>
    <w:rsid w:val="00D12A47"/>
    <w:rsid w:val="00D3211B"/>
    <w:rsid w:val="00D35A12"/>
    <w:rsid w:val="00D35FFE"/>
    <w:rsid w:val="00D45CB7"/>
    <w:rsid w:val="00D529B2"/>
    <w:rsid w:val="00D64BFA"/>
    <w:rsid w:val="00D85571"/>
    <w:rsid w:val="00DD0BF8"/>
    <w:rsid w:val="00DD7364"/>
    <w:rsid w:val="00DE1E34"/>
    <w:rsid w:val="00DF4576"/>
    <w:rsid w:val="00E12953"/>
    <w:rsid w:val="00E135FA"/>
    <w:rsid w:val="00E76CDF"/>
    <w:rsid w:val="00EB0B95"/>
    <w:rsid w:val="00EB59D0"/>
    <w:rsid w:val="00EC233C"/>
    <w:rsid w:val="00EC6A8C"/>
    <w:rsid w:val="00EE03AB"/>
    <w:rsid w:val="00EE249F"/>
    <w:rsid w:val="00EE6CC8"/>
    <w:rsid w:val="00EF4C97"/>
    <w:rsid w:val="00F107F4"/>
    <w:rsid w:val="00F15B0C"/>
    <w:rsid w:val="00F15BEF"/>
    <w:rsid w:val="00F50C8D"/>
    <w:rsid w:val="00F70B39"/>
    <w:rsid w:val="00F76222"/>
    <w:rsid w:val="00F9350F"/>
    <w:rsid w:val="00FB1E9E"/>
    <w:rsid w:val="00FB2A28"/>
    <w:rsid w:val="00FC25C4"/>
    <w:rsid w:val="14231DCA"/>
    <w:rsid w:val="467E5C6C"/>
    <w:rsid w:val="475B6334"/>
    <w:rsid w:val="7E8D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Pages>2</Pages>
  <Words>828</Words>
  <Characters>885</Characters>
  <Lines>7</Lines>
  <Paragraphs>2</Paragraphs>
  <TotalTime>3</TotalTime>
  <ScaleCrop>false</ScaleCrop>
  <LinksUpToDate>false</LinksUpToDate>
  <CharactersWithSpaces>913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2024-12-11T13:00:00Z</dcterms:created>
  <dc:creator>Sakura</dc:creator>
  <cp:lastModifiedBy>王杰</cp:lastModifiedBy>
  <dcterms:modified xsi:type="dcterms:W3CDTF">2025-09-05T02:45:30Z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3475D53E1DCC4AEDB5E6EAD228FD717D_13</vt:lpwstr>
  </property>
</Properties>
</file>