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7C446">
      <w:pPr>
        <w:keepNext w:val="0"/>
        <w:keepLines w:val="0"/>
        <w:pageBreakBefore w:val="0"/>
        <w:kinsoku/>
        <w:wordWrap/>
        <w:overflowPunct/>
        <w:topLinePunct w:val="0"/>
        <w:autoSpaceDE/>
        <w:autoSpaceDN/>
        <w:bidi w:val="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数字经济辅修</w:t>
      </w:r>
      <w:r>
        <w:rPr>
          <w:rFonts w:hint="eastAsia" w:ascii="黑体" w:hAnsi="黑体" w:eastAsia="黑体" w:cs="黑体"/>
          <w:sz w:val="36"/>
          <w:szCs w:val="36"/>
        </w:rPr>
        <w:t>专业招生简章</w:t>
      </w:r>
    </w:p>
    <w:p w14:paraId="63E1AB7C">
      <w:pPr>
        <w:keepNext w:val="0"/>
        <w:keepLines w:val="0"/>
        <w:pageBreakBefore w:val="0"/>
        <w:kinsoku/>
        <w:wordWrap/>
        <w:overflowPunct/>
        <w:topLinePunct w:val="0"/>
        <w:autoSpaceDE/>
        <w:autoSpaceDN/>
        <w:bidi w:val="0"/>
        <w:ind w:firstLine="640"/>
        <w:jc w:val="both"/>
        <w:textAlignment w:val="auto"/>
        <w:rPr>
          <w:rFonts w:hint="eastAsia" w:ascii="仿宋" w:hAnsi="仿宋" w:eastAsia="仿宋" w:cs="仿宋"/>
          <w:sz w:val="28"/>
          <w:szCs w:val="28"/>
        </w:rPr>
      </w:pPr>
    </w:p>
    <w:p w14:paraId="1F884A58">
      <w:pPr>
        <w:keepNext w:val="0"/>
        <w:keepLines w:val="0"/>
        <w:pageBreakBefore w:val="0"/>
        <w:numPr>
          <w:ilvl w:val="0"/>
          <w:numId w:val="1"/>
        </w:numPr>
        <w:kinsoku/>
        <w:wordWrap/>
        <w:overflowPunct/>
        <w:topLinePunct w:val="0"/>
        <w:autoSpaceDE/>
        <w:autoSpaceDN/>
        <w:bidi w:val="0"/>
        <w:spacing w:line="640" w:lineRule="exact"/>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专业介绍</w:t>
      </w:r>
    </w:p>
    <w:p w14:paraId="2441F058">
      <w:pPr>
        <w:pStyle w:val="2"/>
        <w:keepNext w:val="0"/>
        <w:keepLines w:val="0"/>
        <w:pageBreakBefore w:val="0"/>
        <w:kinsoku/>
        <w:wordWrap/>
        <w:overflowPunct/>
        <w:topLinePunct w:val="0"/>
        <w:autoSpaceDE/>
        <w:autoSpaceDN/>
        <w:bidi w:val="0"/>
        <w:ind w:left="0" w:lef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数字经济辅修专业依托互联网经贸学院数字经济本科与数字经济专硕的成熟培养体系，借助数字经济系90%以上博士师资及高占比的双能型教师的强劲力量，是学院完善数字经济人才分层培养、构建全链条育人生态的关键一环。</w:t>
      </w:r>
    </w:p>
    <w:p w14:paraId="209B4C54">
      <w:pPr>
        <w:pStyle w:val="2"/>
        <w:keepNext w:val="0"/>
        <w:keepLines w:val="0"/>
        <w:pageBreakBefore w:val="0"/>
        <w:kinsoku/>
        <w:wordWrap/>
        <w:overflowPunct/>
        <w:topLinePunct w:val="0"/>
        <w:autoSpaceDE/>
        <w:autoSpaceDN/>
        <w:bidi w:val="0"/>
        <w:ind w:left="0" w:lef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数字经济辅修专业聚焦数字时代经济发展需求，构建系统课程体系。以数字经济专业导论开篇，通过管理学、微观经济学等基础必修课程筑牢理论根基，融合网络技术、物联网基础等技术类课程，搭配实训环节强化实操。数字经济学、数字经济商业模式等课程紧跟前沿，AI技术及应用等赋能数字化技能。选修课程拓展知识深度，毕业设计（论文）锤炼综合运用能力。特色在于“理实融合”，双语课程提升国际视野，必修与选修结合适配多元需求，助力学生掌握数字经济核心逻辑，成为懂经济、通技术的复合型人才。</w:t>
      </w:r>
    </w:p>
    <w:p w14:paraId="1C2F7D54">
      <w:pPr>
        <w:keepNext w:val="0"/>
        <w:keepLines w:val="0"/>
        <w:pageBreakBefore w:val="0"/>
        <w:numPr>
          <w:ilvl w:val="0"/>
          <w:numId w:val="1"/>
        </w:numPr>
        <w:kinsoku/>
        <w:wordWrap/>
        <w:overflowPunct/>
        <w:topLinePunct w:val="0"/>
        <w:autoSpaceDE/>
        <w:autoSpaceDN/>
        <w:bidi w:val="0"/>
        <w:spacing w:line="640" w:lineRule="exact"/>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招生对象</w:t>
      </w:r>
    </w:p>
    <w:p w14:paraId="353D5949">
      <w:pPr>
        <w:pStyle w:val="2"/>
        <w:keepNext w:val="0"/>
        <w:keepLines w:val="0"/>
        <w:pageBreakBefore w:val="0"/>
        <w:kinsoku/>
        <w:wordWrap/>
        <w:overflowPunct/>
        <w:topLinePunct w:val="0"/>
        <w:autoSpaceDE/>
        <w:autoSpaceDN/>
        <w:bidi w:val="0"/>
        <w:jc w:val="both"/>
        <w:textAlignment w:val="auto"/>
        <w:rPr>
          <w:rFonts w:hint="default" w:eastAsiaTheme="minorEastAsia"/>
          <w:lang w:val="en-US" w:eastAsia="zh-CN"/>
        </w:rPr>
      </w:pPr>
      <w:r>
        <w:rPr>
          <w:rFonts w:hint="eastAsia"/>
          <w:lang w:val="en-US" w:eastAsia="zh-CN"/>
        </w:rPr>
        <w:t xml:space="preserve">    </w:t>
      </w:r>
      <w:r>
        <w:rPr>
          <w:rFonts w:hint="eastAsia" w:ascii="仿宋" w:hAnsi="仿宋" w:eastAsia="仿宋" w:cs="仿宋"/>
          <w:b w:val="0"/>
          <w:bCs w:val="0"/>
          <w:kern w:val="2"/>
          <w:sz w:val="30"/>
          <w:szCs w:val="30"/>
          <w:lang w:val="en-US" w:eastAsia="zh-CN" w:bidi="ar-SA"/>
        </w:rPr>
        <w:t>主要面对大一期间有修读高等数学课程的专业学生，无修读高等数学课程的相关专业同学慎报。</w:t>
      </w:r>
    </w:p>
    <w:p w14:paraId="3B85A9AB">
      <w:pPr>
        <w:keepNext w:val="0"/>
        <w:keepLines w:val="0"/>
        <w:pageBreakBefore w:val="0"/>
        <w:numPr>
          <w:ilvl w:val="0"/>
          <w:numId w:val="1"/>
        </w:numPr>
        <w:kinsoku/>
        <w:wordWrap/>
        <w:overflowPunct/>
        <w:topLinePunct w:val="0"/>
        <w:autoSpaceDE/>
        <w:autoSpaceDN/>
        <w:bidi w:val="0"/>
        <w:spacing w:line="640" w:lineRule="exact"/>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招生计划</w:t>
      </w:r>
    </w:p>
    <w:p w14:paraId="066E8806">
      <w:pPr>
        <w:keepNext w:val="0"/>
        <w:keepLines w:val="0"/>
        <w:pageBreakBefore w:val="0"/>
        <w:widowControl w:val="0"/>
        <w:numPr>
          <w:ilvl w:val="0"/>
          <w:numId w:val="0"/>
        </w:numPr>
        <w:kinsoku/>
        <w:wordWrap/>
        <w:overflowPunct/>
        <w:topLinePunct w:val="0"/>
        <w:autoSpaceDE/>
        <w:autoSpaceDN/>
        <w:bidi w:val="0"/>
        <w:spacing w:line="640" w:lineRule="exact"/>
        <w:ind w:firstLine="602"/>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本年度招收人数为30人。</w:t>
      </w:r>
    </w:p>
    <w:p w14:paraId="408A5E30">
      <w:pPr>
        <w:keepNext w:val="0"/>
        <w:keepLines w:val="0"/>
        <w:pageBreakBefore w:val="0"/>
        <w:numPr>
          <w:ilvl w:val="0"/>
          <w:numId w:val="0"/>
        </w:numPr>
        <w:kinsoku/>
        <w:wordWrap/>
        <w:overflowPunct/>
        <w:topLinePunct w:val="0"/>
        <w:autoSpaceDE/>
        <w:autoSpaceDN/>
        <w:bidi w:val="0"/>
        <w:spacing w:line="640" w:lineRule="exact"/>
        <w:jc w:val="both"/>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四、报名条件</w:t>
      </w:r>
    </w:p>
    <w:p w14:paraId="173D9518">
      <w:pPr>
        <w:keepNext w:val="0"/>
        <w:keepLines w:val="0"/>
        <w:pageBreakBefore w:val="0"/>
        <w:kinsoku/>
        <w:wordWrap/>
        <w:overflowPunct/>
        <w:topLinePunct w:val="0"/>
        <w:autoSpaceDE/>
        <w:autoSpaceDN/>
        <w:bidi w:val="0"/>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本校在读本科二年级学生，一年级课程无补考记录，无违纪、处分记录，对数字经济领域有学习兴趣与探索意愿，均可申请。</w:t>
      </w:r>
    </w:p>
    <w:p w14:paraId="40E0EDF0">
      <w:pPr>
        <w:keepNext w:val="0"/>
        <w:keepLines w:val="0"/>
        <w:pageBreakBefore w:val="0"/>
        <w:numPr>
          <w:ilvl w:val="0"/>
          <w:numId w:val="0"/>
        </w:numPr>
        <w:kinsoku/>
        <w:wordWrap/>
        <w:overflowPunct/>
        <w:topLinePunct w:val="0"/>
        <w:autoSpaceDE/>
        <w:autoSpaceDN/>
        <w:bidi w:val="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课程</w:t>
      </w:r>
      <w:r>
        <w:rPr>
          <w:rFonts w:hint="eastAsia" w:ascii="仿宋" w:hAnsi="仿宋" w:eastAsia="仿宋" w:cs="仿宋"/>
          <w:b/>
          <w:bCs/>
          <w:sz w:val="30"/>
          <w:szCs w:val="30"/>
          <w:lang w:val="en-US" w:eastAsia="zh-CN"/>
        </w:rPr>
        <w:t>体系及</w:t>
      </w:r>
      <w:r>
        <w:rPr>
          <w:rFonts w:hint="eastAsia" w:ascii="仿宋" w:hAnsi="仿宋" w:eastAsia="仿宋" w:cs="仿宋"/>
          <w:b/>
          <w:bCs/>
          <w:sz w:val="30"/>
          <w:szCs w:val="30"/>
        </w:rPr>
        <w:t>设置</w:t>
      </w:r>
    </w:p>
    <w:p w14:paraId="7A733471">
      <w:pPr>
        <w:keepNext w:val="0"/>
        <w:keepLines w:val="0"/>
        <w:pageBreakBefore w:val="0"/>
        <w:kinsoku/>
        <w:wordWrap/>
        <w:overflowPunct/>
        <w:topLinePunct w:val="0"/>
        <w:autoSpaceDE/>
        <w:autoSpaceDN/>
        <w:bidi w:val="0"/>
        <w:spacing w:line="360" w:lineRule="auto"/>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sz w:val="30"/>
          <w:szCs w:val="30"/>
          <w:lang w:val="en-US" w:eastAsia="zh-CN"/>
        </w:rPr>
        <w:t xml:space="preserve">   </w:t>
      </w:r>
      <w:r>
        <w:rPr>
          <w:rFonts w:hint="eastAsia" w:ascii="仿宋" w:hAnsi="仿宋" w:eastAsia="仿宋" w:cs="仿宋"/>
          <w:b w:val="0"/>
          <w:bCs w:val="0"/>
          <w:sz w:val="30"/>
          <w:szCs w:val="30"/>
          <w:lang w:val="en-US" w:eastAsia="zh-CN"/>
        </w:rPr>
        <w:t xml:space="preserve"> 该辅修专业主要开设数字经济学、网络技术、数字信息分析原理、AI技术及应用、数字资产管理、数字经济商业模式等课程，具体教学计划详见《数字经济辅修专业培养方案》。</w:t>
      </w:r>
    </w:p>
    <w:p w14:paraId="5FB262D5">
      <w:pPr>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b/>
          <w:sz w:val="30"/>
          <w:szCs w:val="30"/>
        </w:rPr>
      </w:pPr>
      <w:r>
        <w:rPr>
          <w:rFonts w:hint="eastAsia" w:ascii="仿宋" w:hAnsi="仿宋" w:eastAsia="仿宋" w:cs="仿宋"/>
          <w:b/>
          <w:bCs/>
          <w:sz w:val="30"/>
          <w:szCs w:val="30"/>
          <w:lang w:val="en-US" w:eastAsia="zh-CN"/>
        </w:rPr>
        <w:t>六</w:t>
      </w:r>
      <w:bookmarkStart w:id="0" w:name="_GoBack"/>
      <w:bookmarkEnd w:id="0"/>
      <w:r>
        <w:rPr>
          <w:rFonts w:hint="eastAsia" w:ascii="仿宋" w:hAnsi="仿宋" w:eastAsia="仿宋" w:cs="仿宋"/>
          <w:b/>
          <w:bCs/>
          <w:sz w:val="30"/>
          <w:szCs w:val="30"/>
        </w:rPr>
        <w:t>、</w:t>
      </w:r>
      <w:r>
        <w:rPr>
          <w:rFonts w:hint="eastAsia" w:ascii="仿宋" w:hAnsi="仿宋" w:eastAsia="仿宋" w:cs="仿宋"/>
          <w:b/>
          <w:sz w:val="30"/>
          <w:szCs w:val="30"/>
        </w:rPr>
        <w:t>报名及选拔方式</w:t>
      </w:r>
    </w:p>
    <w:p w14:paraId="1310F83E">
      <w:pPr>
        <w:keepNext w:val="0"/>
        <w:keepLines w:val="0"/>
        <w:pageBreakBefore w:val="0"/>
        <w:widowControl/>
        <w:kinsoku/>
        <w:wordWrap/>
        <w:overflowPunct/>
        <w:topLinePunct w:val="0"/>
        <w:autoSpaceDE/>
        <w:autoSpaceDN/>
        <w:bidi w:val="0"/>
        <w:adjustRightInd w:val="0"/>
        <w:snapToGrid w:val="0"/>
        <w:spacing w:line="640" w:lineRule="exact"/>
        <w:ind w:firstLine="600" w:firstLineChars="200"/>
        <w:jc w:val="both"/>
        <w:textAlignment w:val="auto"/>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1.报名方法：扫码进入</w:t>
      </w:r>
      <w:r>
        <w:rPr>
          <w:rFonts w:hint="eastAsia" w:ascii="仿宋" w:hAnsi="仿宋" w:eastAsia="仿宋" w:cs="仿宋"/>
          <w:color w:val="000000"/>
          <w:kern w:val="0"/>
          <w:sz w:val="30"/>
          <w:szCs w:val="30"/>
          <w:lang w:val="en-US" w:eastAsia="zh-CN"/>
        </w:rPr>
        <w:t>辅修</w:t>
      </w:r>
      <w:r>
        <w:rPr>
          <w:rFonts w:hint="eastAsia" w:ascii="仿宋" w:hAnsi="仿宋" w:eastAsia="仿宋" w:cs="仿宋"/>
          <w:color w:val="000000"/>
          <w:kern w:val="0"/>
          <w:sz w:val="30"/>
          <w:szCs w:val="30"/>
        </w:rPr>
        <w:t>专业招生群</w:t>
      </w:r>
      <w:r>
        <w:rPr>
          <w:rFonts w:hint="eastAsia" w:ascii="仿宋" w:hAnsi="仿宋" w:eastAsia="仿宋" w:cs="仿宋"/>
          <w:color w:val="000000"/>
          <w:kern w:val="0"/>
          <w:sz w:val="30"/>
          <w:szCs w:val="30"/>
          <w:lang w:eastAsia="zh-CN"/>
        </w:rPr>
        <w:t>。</w:t>
      </w:r>
    </w:p>
    <w:p w14:paraId="1204959E">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sz w:val="30"/>
          <w:szCs w:val="30"/>
        </w:rPr>
        <w:t>同步登陆学校主页，点击页面右侧“教务管理”进入教务综合信息服务信息平台；或进入教务处网页的右下方“教务管理系统”登陆；点击“报名申请”——“</w:t>
      </w:r>
      <w:r>
        <w:rPr>
          <w:rFonts w:hint="eastAsia" w:ascii="仿宋" w:hAnsi="仿宋" w:eastAsia="仿宋" w:cs="仿宋"/>
          <w:color w:val="000000"/>
          <w:sz w:val="30"/>
          <w:szCs w:val="30"/>
          <w:lang w:val="en-US" w:eastAsia="zh-CN"/>
        </w:rPr>
        <w:t>辅修</w:t>
      </w:r>
      <w:r>
        <w:rPr>
          <w:rFonts w:hint="eastAsia" w:ascii="仿宋" w:hAnsi="仿宋" w:eastAsia="仿宋" w:cs="仿宋"/>
          <w:color w:val="000000"/>
          <w:sz w:val="30"/>
          <w:szCs w:val="30"/>
        </w:rPr>
        <w:t>报名”选取相应的</w:t>
      </w:r>
      <w:r>
        <w:rPr>
          <w:rFonts w:hint="eastAsia" w:ascii="仿宋" w:hAnsi="仿宋" w:eastAsia="仿宋" w:cs="仿宋"/>
          <w:color w:val="000000"/>
          <w:sz w:val="30"/>
          <w:szCs w:val="30"/>
          <w:lang w:val="en-US" w:eastAsia="zh-CN"/>
        </w:rPr>
        <w:t>辅修</w:t>
      </w:r>
      <w:r>
        <w:rPr>
          <w:rFonts w:hint="eastAsia" w:ascii="仿宋" w:hAnsi="仿宋" w:eastAsia="仿宋" w:cs="仿宋"/>
          <w:color w:val="000000"/>
          <w:sz w:val="30"/>
          <w:szCs w:val="30"/>
        </w:rPr>
        <w:t>专业进行报名；</w:t>
      </w:r>
      <w:r>
        <w:rPr>
          <w:rFonts w:hint="eastAsia" w:ascii="仿宋" w:hAnsi="仿宋" w:eastAsia="仿宋" w:cs="仿宋"/>
          <w:kern w:val="0"/>
          <w:sz w:val="30"/>
          <w:szCs w:val="30"/>
          <w:shd w:val="clear" w:color="auto" w:fill="FFFFFF"/>
          <w:lang w:bidi="ar"/>
        </w:rPr>
        <w:t>学生限报1个</w:t>
      </w:r>
      <w:r>
        <w:rPr>
          <w:rFonts w:hint="eastAsia" w:ascii="仿宋" w:hAnsi="仿宋" w:eastAsia="仿宋" w:cs="仿宋"/>
          <w:kern w:val="0"/>
          <w:sz w:val="30"/>
          <w:szCs w:val="30"/>
          <w:shd w:val="clear" w:color="auto" w:fill="FFFFFF"/>
          <w:lang w:val="en-US" w:eastAsia="zh-CN" w:bidi="ar"/>
        </w:rPr>
        <w:t>辅修</w:t>
      </w:r>
      <w:r>
        <w:rPr>
          <w:rFonts w:hint="eastAsia" w:ascii="仿宋" w:hAnsi="仿宋" w:eastAsia="仿宋" w:cs="仿宋"/>
          <w:kern w:val="0"/>
          <w:sz w:val="30"/>
          <w:szCs w:val="30"/>
          <w:shd w:val="clear" w:color="auto" w:fill="FFFFFF"/>
          <w:lang w:bidi="ar"/>
        </w:rPr>
        <w:t>专业</w:t>
      </w:r>
      <w:r>
        <w:rPr>
          <w:rFonts w:hint="eastAsia" w:ascii="仿宋" w:hAnsi="仿宋" w:eastAsia="仿宋" w:cs="仿宋"/>
          <w:kern w:val="0"/>
          <w:sz w:val="30"/>
          <w:szCs w:val="30"/>
          <w:shd w:val="clear" w:color="auto" w:fill="FFFFFF"/>
          <w:lang w:eastAsia="zh-CN" w:bidi="ar"/>
        </w:rPr>
        <w:t>；</w:t>
      </w:r>
      <w:r>
        <w:rPr>
          <w:rFonts w:hint="eastAsia" w:ascii="仿宋" w:hAnsi="仿宋" w:eastAsia="仿宋" w:cs="仿宋"/>
          <w:kern w:val="0"/>
          <w:sz w:val="30"/>
          <w:szCs w:val="30"/>
          <w:shd w:val="clear" w:color="auto" w:fill="FFFFFF"/>
          <w:lang w:val="en-US" w:eastAsia="zh-CN" w:bidi="ar"/>
        </w:rPr>
        <w:t>辅修和微专业不能同时修读。</w:t>
      </w:r>
    </w:p>
    <w:p w14:paraId="3F22B8E9">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联系老师及电话：</w:t>
      </w:r>
      <w:r>
        <w:rPr>
          <w:rFonts w:hint="eastAsia" w:ascii="仿宋" w:hAnsi="仿宋" w:eastAsia="仿宋" w:cs="仿宋"/>
          <w:color w:val="000000"/>
          <w:kern w:val="0"/>
          <w:sz w:val="30"/>
          <w:szCs w:val="30"/>
          <w:lang w:val="en-US" w:eastAsia="zh-CN"/>
        </w:rPr>
        <w:t>施雪锦，18359101697</w:t>
      </w:r>
    </w:p>
    <w:p w14:paraId="27E9B615">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招生咨询QQ群:</w:t>
      </w:r>
      <w:r>
        <w:rPr>
          <w:rFonts w:hint="eastAsia" w:ascii="仿宋" w:hAnsi="仿宋" w:eastAsia="仿宋" w:cs="仿宋"/>
          <w:color w:val="000000"/>
          <w:kern w:val="0"/>
          <w:sz w:val="30"/>
          <w:szCs w:val="30"/>
          <w:lang w:val="en-US" w:eastAsia="zh-CN"/>
        </w:rPr>
        <w:t>1054864108</w:t>
      </w:r>
    </w:p>
    <w:p w14:paraId="11E455A5">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资格审查及考核办法</w:t>
      </w:r>
      <w:r>
        <w:rPr>
          <w:rFonts w:hint="eastAsia" w:ascii="仿宋" w:hAnsi="仿宋" w:eastAsia="仿宋" w:cs="仿宋"/>
          <w:color w:val="000000"/>
          <w:kern w:val="0"/>
          <w:sz w:val="30"/>
          <w:szCs w:val="30"/>
        </w:rPr>
        <w:t>：</w:t>
      </w:r>
    </w:p>
    <w:p w14:paraId="11FEDAB0">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hint="default" w:ascii="仿宋" w:hAnsi="仿宋" w:eastAsia="仿宋" w:cs="仿宋"/>
          <w:color w:val="000000"/>
          <w:kern w:val="0"/>
          <w:sz w:val="30"/>
          <w:szCs w:val="30"/>
          <w:lang w:val="en-US" w:eastAsia="zh-CN"/>
        </w:rPr>
      </w:pPr>
      <w:r>
        <w:rPr>
          <w:rFonts w:ascii="仿宋" w:hAnsi="仿宋" w:eastAsia="仿宋" w:cs="仿宋"/>
          <w:color w:val="000000"/>
          <w:kern w:val="0"/>
          <w:sz w:val="30"/>
          <w:szCs w:val="30"/>
        </w:rPr>
        <w:t>学生须学有余力，</w:t>
      </w:r>
      <w:r>
        <w:rPr>
          <w:rFonts w:hint="eastAsia" w:ascii="仿宋" w:hAnsi="仿宋" w:eastAsia="仿宋" w:cs="仿宋"/>
          <w:color w:val="000000"/>
          <w:kern w:val="0"/>
          <w:sz w:val="30"/>
          <w:szCs w:val="30"/>
          <w:lang w:val="en-US" w:eastAsia="zh-CN"/>
        </w:rPr>
        <w:t>能充分协调与主修专业的关系</w:t>
      </w:r>
      <w:r>
        <w:rPr>
          <w:rFonts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具体考核办法如下：</w:t>
      </w:r>
    </w:p>
    <w:p w14:paraId="2EE77AFC">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学业背景审查占比 40% ，依据绩点、课程完成质量评分；</w:t>
      </w:r>
    </w:p>
    <w:p w14:paraId="419B3CFE">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个人陈述占比 30% ，从内容逻辑性、动机合理性等维度打分；</w:t>
      </w:r>
    </w:p>
    <w:p w14:paraId="32277EAF">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基础能力测试占比 30% ，按答题准确率赋分。</w:t>
      </w:r>
    </w:p>
    <w:p w14:paraId="40C701E6">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三项加权求和，择优录取</w:t>
      </w:r>
    </w:p>
    <w:p w14:paraId="4817A8B8">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3.录取名单在招生咨询群和学院网页同步公布。 </w:t>
      </w:r>
      <w:r>
        <w:rPr>
          <w:rFonts w:ascii="仿宋" w:hAnsi="仿宋" w:eastAsia="仿宋" w:cs="仿宋"/>
          <w:color w:val="000000"/>
          <w:kern w:val="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F20CD"/>
    <w:multiLevelType w:val="singleLevel"/>
    <w:tmpl w:val="240F20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cwtjAyNDIwNLY0MrZU0lEKTi0uzszPAykwqQUAZqwPtiwAAAA="/>
  </w:docVars>
  <w:rsids>
    <w:rsidRoot w:val="00B93493"/>
    <w:rsid w:val="00035125"/>
    <w:rsid w:val="00065585"/>
    <w:rsid w:val="00074422"/>
    <w:rsid w:val="000A331B"/>
    <w:rsid w:val="000A57D6"/>
    <w:rsid w:val="000C311D"/>
    <w:rsid w:val="000C33C7"/>
    <w:rsid w:val="000E5826"/>
    <w:rsid w:val="000F4F5B"/>
    <w:rsid w:val="00103646"/>
    <w:rsid w:val="0014743D"/>
    <w:rsid w:val="0015506F"/>
    <w:rsid w:val="001671AC"/>
    <w:rsid w:val="001721A0"/>
    <w:rsid w:val="00187BCA"/>
    <w:rsid w:val="001D3620"/>
    <w:rsid w:val="001E5738"/>
    <w:rsid w:val="001E6FE3"/>
    <w:rsid w:val="001F7A8D"/>
    <w:rsid w:val="001F7DAF"/>
    <w:rsid w:val="0021397A"/>
    <w:rsid w:val="00217332"/>
    <w:rsid w:val="00222428"/>
    <w:rsid w:val="0023619C"/>
    <w:rsid w:val="00252E48"/>
    <w:rsid w:val="002545E1"/>
    <w:rsid w:val="00262536"/>
    <w:rsid w:val="00262944"/>
    <w:rsid w:val="0026437D"/>
    <w:rsid w:val="00293615"/>
    <w:rsid w:val="002D4C08"/>
    <w:rsid w:val="002E677E"/>
    <w:rsid w:val="002E7F5D"/>
    <w:rsid w:val="002F011B"/>
    <w:rsid w:val="00302AC6"/>
    <w:rsid w:val="00310508"/>
    <w:rsid w:val="00315143"/>
    <w:rsid w:val="00320674"/>
    <w:rsid w:val="00335A3D"/>
    <w:rsid w:val="003501A0"/>
    <w:rsid w:val="00375BD4"/>
    <w:rsid w:val="00382B7A"/>
    <w:rsid w:val="00394CF2"/>
    <w:rsid w:val="00397192"/>
    <w:rsid w:val="003D23A4"/>
    <w:rsid w:val="003F13CB"/>
    <w:rsid w:val="004077EA"/>
    <w:rsid w:val="00411286"/>
    <w:rsid w:val="0043247D"/>
    <w:rsid w:val="00437F20"/>
    <w:rsid w:val="00465712"/>
    <w:rsid w:val="00470C4A"/>
    <w:rsid w:val="00480EEB"/>
    <w:rsid w:val="004B741B"/>
    <w:rsid w:val="004B7F22"/>
    <w:rsid w:val="004C5075"/>
    <w:rsid w:val="004D736C"/>
    <w:rsid w:val="004E463B"/>
    <w:rsid w:val="004F7B3E"/>
    <w:rsid w:val="00500F21"/>
    <w:rsid w:val="00520A1F"/>
    <w:rsid w:val="0053408D"/>
    <w:rsid w:val="00571B5A"/>
    <w:rsid w:val="0057725F"/>
    <w:rsid w:val="00577F3D"/>
    <w:rsid w:val="00582BFA"/>
    <w:rsid w:val="005964DD"/>
    <w:rsid w:val="00636018"/>
    <w:rsid w:val="00677520"/>
    <w:rsid w:val="006A1B1C"/>
    <w:rsid w:val="006A45BB"/>
    <w:rsid w:val="006C29F2"/>
    <w:rsid w:val="006C6F36"/>
    <w:rsid w:val="006D6C1D"/>
    <w:rsid w:val="00714E7B"/>
    <w:rsid w:val="007250EF"/>
    <w:rsid w:val="00727C08"/>
    <w:rsid w:val="007334C3"/>
    <w:rsid w:val="007470ED"/>
    <w:rsid w:val="00747DDB"/>
    <w:rsid w:val="007545A9"/>
    <w:rsid w:val="0078237F"/>
    <w:rsid w:val="00784B05"/>
    <w:rsid w:val="00786629"/>
    <w:rsid w:val="007B16C2"/>
    <w:rsid w:val="007B56C3"/>
    <w:rsid w:val="007C3913"/>
    <w:rsid w:val="007E50F2"/>
    <w:rsid w:val="007F166B"/>
    <w:rsid w:val="007F18EF"/>
    <w:rsid w:val="00803396"/>
    <w:rsid w:val="00820F75"/>
    <w:rsid w:val="0083398D"/>
    <w:rsid w:val="008347FB"/>
    <w:rsid w:val="00835942"/>
    <w:rsid w:val="00856D9D"/>
    <w:rsid w:val="00857FFC"/>
    <w:rsid w:val="00860B93"/>
    <w:rsid w:val="00870695"/>
    <w:rsid w:val="00872632"/>
    <w:rsid w:val="008A04AB"/>
    <w:rsid w:val="008C24F6"/>
    <w:rsid w:val="008D0503"/>
    <w:rsid w:val="008D7E9A"/>
    <w:rsid w:val="008F4EED"/>
    <w:rsid w:val="008F6552"/>
    <w:rsid w:val="00901A73"/>
    <w:rsid w:val="00901AAA"/>
    <w:rsid w:val="00902886"/>
    <w:rsid w:val="00906007"/>
    <w:rsid w:val="009079AB"/>
    <w:rsid w:val="009178C1"/>
    <w:rsid w:val="009361A5"/>
    <w:rsid w:val="00944C88"/>
    <w:rsid w:val="00944F35"/>
    <w:rsid w:val="00954C8E"/>
    <w:rsid w:val="00955AD5"/>
    <w:rsid w:val="009623FD"/>
    <w:rsid w:val="00981709"/>
    <w:rsid w:val="009A4152"/>
    <w:rsid w:val="009B6788"/>
    <w:rsid w:val="009D3925"/>
    <w:rsid w:val="009D485F"/>
    <w:rsid w:val="00A23E6A"/>
    <w:rsid w:val="00A465E9"/>
    <w:rsid w:val="00A51C4F"/>
    <w:rsid w:val="00A527D2"/>
    <w:rsid w:val="00A53F43"/>
    <w:rsid w:val="00A569A5"/>
    <w:rsid w:val="00A72B72"/>
    <w:rsid w:val="00A73D8E"/>
    <w:rsid w:val="00A759D5"/>
    <w:rsid w:val="00AA1AB8"/>
    <w:rsid w:val="00AD0AE7"/>
    <w:rsid w:val="00AD2135"/>
    <w:rsid w:val="00AD2AC2"/>
    <w:rsid w:val="00B079EB"/>
    <w:rsid w:val="00B1471B"/>
    <w:rsid w:val="00B247E7"/>
    <w:rsid w:val="00B60FD4"/>
    <w:rsid w:val="00B93493"/>
    <w:rsid w:val="00B97225"/>
    <w:rsid w:val="00BD1494"/>
    <w:rsid w:val="00BD56C4"/>
    <w:rsid w:val="00BF1BAD"/>
    <w:rsid w:val="00C6198A"/>
    <w:rsid w:val="00C724FF"/>
    <w:rsid w:val="00C77CED"/>
    <w:rsid w:val="00C82C4A"/>
    <w:rsid w:val="00CA17D1"/>
    <w:rsid w:val="00CC21AA"/>
    <w:rsid w:val="00CC3F4F"/>
    <w:rsid w:val="00CC4D57"/>
    <w:rsid w:val="00CD10FC"/>
    <w:rsid w:val="00CE1A64"/>
    <w:rsid w:val="00CE2C09"/>
    <w:rsid w:val="00D0237B"/>
    <w:rsid w:val="00D046F2"/>
    <w:rsid w:val="00D0795C"/>
    <w:rsid w:val="00D12A47"/>
    <w:rsid w:val="00D3211B"/>
    <w:rsid w:val="00D35A12"/>
    <w:rsid w:val="00D35FFE"/>
    <w:rsid w:val="00D45CB7"/>
    <w:rsid w:val="00D529B2"/>
    <w:rsid w:val="00D64BFA"/>
    <w:rsid w:val="00D85571"/>
    <w:rsid w:val="00DD0BF8"/>
    <w:rsid w:val="00DD7364"/>
    <w:rsid w:val="00DE1E34"/>
    <w:rsid w:val="00DF4576"/>
    <w:rsid w:val="00E12953"/>
    <w:rsid w:val="00E135FA"/>
    <w:rsid w:val="00E76CDF"/>
    <w:rsid w:val="00EB0B95"/>
    <w:rsid w:val="00EB59D0"/>
    <w:rsid w:val="00EC233C"/>
    <w:rsid w:val="00EC6A8C"/>
    <w:rsid w:val="00EE03AB"/>
    <w:rsid w:val="00EE249F"/>
    <w:rsid w:val="00EE6CC8"/>
    <w:rsid w:val="00EF4C97"/>
    <w:rsid w:val="00F107F4"/>
    <w:rsid w:val="00F15B0C"/>
    <w:rsid w:val="00F15BEF"/>
    <w:rsid w:val="00F50C8D"/>
    <w:rsid w:val="00F70B39"/>
    <w:rsid w:val="00F76222"/>
    <w:rsid w:val="00F9350F"/>
    <w:rsid w:val="00FB1E9E"/>
    <w:rsid w:val="00FB2A28"/>
    <w:rsid w:val="00FC25C4"/>
    <w:rsid w:val="02FB0BC8"/>
    <w:rsid w:val="03591BE2"/>
    <w:rsid w:val="0E833DCE"/>
    <w:rsid w:val="15AA6DC1"/>
    <w:rsid w:val="17C84600"/>
    <w:rsid w:val="1ACD5D55"/>
    <w:rsid w:val="1D444728"/>
    <w:rsid w:val="1D912853"/>
    <w:rsid w:val="41A73354"/>
    <w:rsid w:val="44C94871"/>
    <w:rsid w:val="581C24BD"/>
    <w:rsid w:val="590D735C"/>
    <w:rsid w:val="6E851A78"/>
    <w:rsid w:val="764C17F9"/>
    <w:rsid w:val="7ADC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420" w:firstLineChars="100"/>
      <w:jc w:val="left"/>
    </w:pPr>
    <w:rPr>
      <w:rFonts w:ascii="宋体" w:hAnsi="宋体" w:cs="宋体"/>
      <w:sz w:val="24"/>
      <w:szCs w:val="24"/>
    </w:rPr>
  </w:style>
  <w:style w:type="paragraph" w:styleId="3">
    <w:name w:val="Body Text"/>
    <w:basedOn w:val="1"/>
    <w:qFormat/>
    <w:uiPriority w:val="0"/>
    <w:pPr>
      <w:widowControl w:val="0"/>
      <w:jc w:val="both"/>
    </w:pPr>
    <w:rPr>
      <w:rFonts w:ascii="Times New Roman" w:hAnsi="Times New Roman" w:cs="Times New Roman"/>
      <w:sz w:val="20"/>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865</Words>
  <Characters>900</Characters>
  <Lines>8</Lines>
  <Paragraphs>2</Paragraphs>
  <TotalTime>14</TotalTime>
  <ScaleCrop>false</ScaleCrop>
  <LinksUpToDate>false</LinksUpToDate>
  <CharactersWithSpaces>938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2024-12-11T13:00:00Z</dcterms:created>
  <dc:creator>Sakura</dc:creator>
  <cp:lastModifiedBy>林春平</cp:lastModifiedBy>
  <cp:lastPrinted>2025-06-29T02:22:00Z</cp:lastPrinted>
  <dcterms:modified xsi:type="dcterms:W3CDTF">2025-09-08T06:54:31Z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eyJoZGlkIjoiZThhOTFkMDYwODhjNzllYzUyZDI3ZDlkNTkzZWFiMjUiLCJ1c2VySWQiOiIxMzA4NzM5MjQ3In0=</vt:lpwstr>
  </property>
  <property fmtid="{D5CDD505-2E9C-101B-9397-08002B2CF9AE}" pid="3" name="KSOProductBuildVer">
    <vt:lpwstr>2052-12.1.0.22529</vt:lpwstr>
  </property>
  <property fmtid="{D5CDD505-2E9C-101B-9397-08002B2CF9AE}" pid="4" name="ICV">
    <vt:lpwstr>5A9D10C45A4049FDBFAE64D3E24665AD_12</vt:lpwstr>
  </property>
</Properties>
</file>